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0"/>
        </w:rPr>
        <w:id w:val="-613979551"/>
        <w:docPartObj>
          <w:docPartGallery w:val="Table of Contents"/>
          <w:docPartUnique/>
        </w:docPartObj>
      </w:sdtPr>
      <w:sdtEndPr>
        <w:rPr>
          <w:noProof/>
        </w:rPr>
      </w:sdtEndPr>
      <w:sdtContent>
        <w:p w14:paraId="403282B0" w14:textId="521D2518" w:rsidR="007D47F1" w:rsidRPr="001059AA" w:rsidRDefault="007D47F1">
          <w:pPr>
            <w:pStyle w:val="TOCHeading"/>
            <w:rPr>
              <w:rFonts w:ascii="Times New Roman" w:hAnsi="Times New Roman" w:cs="Times New Roman"/>
              <w:sz w:val="22"/>
              <w:szCs w:val="22"/>
            </w:rPr>
          </w:pPr>
          <w:r w:rsidRPr="001059AA">
            <w:rPr>
              <w:rFonts w:ascii="Times New Roman" w:hAnsi="Times New Roman" w:cs="Times New Roman"/>
              <w:sz w:val="22"/>
              <w:szCs w:val="22"/>
            </w:rPr>
            <w:t>Table of Contents</w:t>
          </w:r>
        </w:p>
        <w:p w14:paraId="2BF18CF6" w14:textId="3D9C02B2" w:rsidR="006165F3" w:rsidRDefault="007D47F1">
          <w:pPr>
            <w:pStyle w:val="TOC1"/>
            <w:tabs>
              <w:tab w:val="right" w:leader="dot" w:pos="89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62800" w:history="1">
            <w:r w:rsidR="006165F3" w:rsidRPr="007665E1">
              <w:rPr>
                <w:rStyle w:val="Hyperlink"/>
                <w:noProof/>
              </w:rPr>
              <w:t>Section 2. Documentation Requirements</w:t>
            </w:r>
            <w:r w:rsidR="006165F3">
              <w:rPr>
                <w:noProof/>
                <w:webHidden/>
              </w:rPr>
              <w:tab/>
            </w:r>
            <w:r w:rsidR="006165F3">
              <w:rPr>
                <w:noProof/>
                <w:webHidden/>
              </w:rPr>
              <w:fldChar w:fldCharType="begin"/>
            </w:r>
            <w:r w:rsidR="006165F3">
              <w:rPr>
                <w:noProof/>
                <w:webHidden/>
              </w:rPr>
              <w:instrText xml:space="preserve"> PAGEREF _Toc11662800 \h </w:instrText>
            </w:r>
            <w:r w:rsidR="006165F3">
              <w:rPr>
                <w:noProof/>
                <w:webHidden/>
              </w:rPr>
            </w:r>
            <w:r w:rsidR="006165F3">
              <w:rPr>
                <w:noProof/>
                <w:webHidden/>
              </w:rPr>
              <w:fldChar w:fldCharType="separate"/>
            </w:r>
            <w:r w:rsidR="006165F3">
              <w:rPr>
                <w:noProof/>
                <w:webHidden/>
              </w:rPr>
              <w:t>1</w:t>
            </w:r>
            <w:r w:rsidR="006165F3">
              <w:rPr>
                <w:noProof/>
                <w:webHidden/>
              </w:rPr>
              <w:fldChar w:fldCharType="end"/>
            </w:r>
          </w:hyperlink>
        </w:p>
        <w:p w14:paraId="6CB980FF" w14:textId="44199979" w:rsidR="006165F3" w:rsidRDefault="00B7104C">
          <w:pPr>
            <w:pStyle w:val="TOC1"/>
            <w:tabs>
              <w:tab w:val="left" w:pos="660"/>
              <w:tab w:val="right" w:leader="dot" w:pos="8990"/>
            </w:tabs>
            <w:rPr>
              <w:rFonts w:asciiTheme="minorHAnsi" w:eastAsiaTheme="minorEastAsia" w:hAnsiTheme="minorHAnsi" w:cstheme="minorBidi"/>
              <w:noProof/>
              <w:sz w:val="22"/>
              <w:szCs w:val="22"/>
            </w:rPr>
          </w:pPr>
          <w:hyperlink w:anchor="_Toc11662801" w:history="1">
            <w:r w:rsidR="006165F3" w:rsidRPr="007665E1">
              <w:rPr>
                <w:rStyle w:val="Hyperlink"/>
                <w:noProof/>
              </w:rPr>
              <w:t>2.1</w:t>
            </w:r>
            <w:r w:rsidR="006165F3">
              <w:rPr>
                <w:rFonts w:asciiTheme="minorHAnsi" w:eastAsiaTheme="minorEastAsia" w:hAnsiTheme="minorHAnsi" w:cstheme="minorBidi"/>
                <w:noProof/>
                <w:sz w:val="22"/>
                <w:szCs w:val="22"/>
              </w:rPr>
              <w:tab/>
            </w:r>
            <w:r w:rsidR="006165F3" w:rsidRPr="007665E1">
              <w:rPr>
                <w:rStyle w:val="Hyperlink"/>
                <w:noProof/>
              </w:rPr>
              <w:t>Essential Documents</w:t>
            </w:r>
            <w:r w:rsidR="006165F3">
              <w:rPr>
                <w:noProof/>
                <w:webHidden/>
              </w:rPr>
              <w:tab/>
            </w:r>
            <w:r w:rsidR="006165F3">
              <w:rPr>
                <w:noProof/>
                <w:webHidden/>
              </w:rPr>
              <w:fldChar w:fldCharType="begin"/>
            </w:r>
            <w:r w:rsidR="006165F3">
              <w:rPr>
                <w:noProof/>
                <w:webHidden/>
              </w:rPr>
              <w:instrText xml:space="preserve"> PAGEREF _Toc11662801 \h </w:instrText>
            </w:r>
            <w:r w:rsidR="006165F3">
              <w:rPr>
                <w:noProof/>
                <w:webHidden/>
              </w:rPr>
            </w:r>
            <w:r w:rsidR="006165F3">
              <w:rPr>
                <w:noProof/>
                <w:webHidden/>
              </w:rPr>
              <w:fldChar w:fldCharType="separate"/>
            </w:r>
            <w:r w:rsidR="006165F3">
              <w:rPr>
                <w:noProof/>
                <w:webHidden/>
              </w:rPr>
              <w:t>1</w:t>
            </w:r>
            <w:r w:rsidR="006165F3">
              <w:rPr>
                <w:noProof/>
                <w:webHidden/>
              </w:rPr>
              <w:fldChar w:fldCharType="end"/>
            </w:r>
          </w:hyperlink>
        </w:p>
        <w:p w14:paraId="2396A95B" w14:textId="53C602EF" w:rsidR="006165F3" w:rsidRDefault="00B7104C">
          <w:pPr>
            <w:pStyle w:val="TOC3"/>
            <w:rPr>
              <w:rFonts w:asciiTheme="minorHAnsi" w:eastAsiaTheme="minorEastAsia" w:hAnsiTheme="minorHAnsi" w:cstheme="minorBidi"/>
              <w:noProof/>
              <w:sz w:val="22"/>
              <w:szCs w:val="22"/>
            </w:rPr>
          </w:pPr>
          <w:hyperlink w:anchor="_Toc11662802" w:history="1">
            <w:r w:rsidR="006165F3" w:rsidRPr="007665E1">
              <w:rPr>
                <w:rStyle w:val="Hyperlink"/>
                <w:noProof/>
              </w:rPr>
              <w:t>2.2</w:t>
            </w:r>
            <w:r w:rsidR="006165F3">
              <w:rPr>
                <w:rFonts w:asciiTheme="minorHAnsi" w:eastAsiaTheme="minorEastAsia" w:hAnsiTheme="minorHAnsi" w:cstheme="minorBidi"/>
                <w:noProof/>
                <w:sz w:val="22"/>
                <w:szCs w:val="22"/>
              </w:rPr>
              <w:tab/>
            </w:r>
            <w:r w:rsidR="006165F3" w:rsidRPr="007665E1">
              <w:rPr>
                <w:rStyle w:val="Hyperlink"/>
                <w:noProof/>
              </w:rPr>
              <w:t>Source Documentation and Patient Research Records</w:t>
            </w:r>
            <w:r w:rsidR="006165F3">
              <w:rPr>
                <w:noProof/>
                <w:webHidden/>
              </w:rPr>
              <w:tab/>
            </w:r>
            <w:r w:rsidR="006165F3">
              <w:rPr>
                <w:noProof/>
                <w:webHidden/>
              </w:rPr>
              <w:fldChar w:fldCharType="begin"/>
            </w:r>
            <w:r w:rsidR="006165F3">
              <w:rPr>
                <w:noProof/>
                <w:webHidden/>
              </w:rPr>
              <w:instrText xml:space="preserve"> PAGEREF _Toc11662802 \h </w:instrText>
            </w:r>
            <w:r w:rsidR="006165F3">
              <w:rPr>
                <w:noProof/>
                <w:webHidden/>
              </w:rPr>
            </w:r>
            <w:r w:rsidR="006165F3">
              <w:rPr>
                <w:noProof/>
                <w:webHidden/>
              </w:rPr>
              <w:fldChar w:fldCharType="separate"/>
            </w:r>
            <w:r w:rsidR="006165F3">
              <w:rPr>
                <w:noProof/>
                <w:webHidden/>
              </w:rPr>
              <w:t>1</w:t>
            </w:r>
            <w:r w:rsidR="006165F3">
              <w:rPr>
                <w:noProof/>
                <w:webHidden/>
              </w:rPr>
              <w:fldChar w:fldCharType="end"/>
            </w:r>
          </w:hyperlink>
        </w:p>
        <w:p w14:paraId="65EBBF21" w14:textId="501B8EEE" w:rsidR="006165F3" w:rsidRDefault="00B7104C">
          <w:pPr>
            <w:pStyle w:val="TOC1"/>
            <w:tabs>
              <w:tab w:val="left" w:pos="660"/>
              <w:tab w:val="right" w:leader="dot" w:pos="8990"/>
            </w:tabs>
            <w:rPr>
              <w:rFonts w:asciiTheme="minorHAnsi" w:eastAsiaTheme="minorEastAsia" w:hAnsiTheme="minorHAnsi" w:cstheme="minorBidi"/>
              <w:noProof/>
              <w:sz w:val="22"/>
              <w:szCs w:val="22"/>
            </w:rPr>
          </w:pPr>
          <w:hyperlink w:anchor="_Toc11662803" w:history="1">
            <w:r w:rsidR="006165F3" w:rsidRPr="007665E1">
              <w:rPr>
                <w:rStyle w:val="Hyperlink"/>
                <w:noProof/>
              </w:rPr>
              <w:t>2.3</w:t>
            </w:r>
            <w:r w:rsidR="006165F3">
              <w:rPr>
                <w:rFonts w:asciiTheme="minorHAnsi" w:eastAsiaTheme="minorEastAsia" w:hAnsiTheme="minorHAnsi" w:cstheme="minorBidi"/>
                <w:noProof/>
                <w:sz w:val="22"/>
                <w:szCs w:val="22"/>
              </w:rPr>
              <w:tab/>
            </w:r>
            <w:r w:rsidR="006165F3" w:rsidRPr="007665E1">
              <w:rPr>
                <w:rStyle w:val="Hyperlink"/>
                <w:noProof/>
              </w:rPr>
              <w:t>Protocol Deviations</w:t>
            </w:r>
            <w:r w:rsidR="006165F3">
              <w:rPr>
                <w:noProof/>
                <w:webHidden/>
              </w:rPr>
              <w:tab/>
            </w:r>
            <w:r w:rsidR="006165F3">
              <w:rPr>
                <w:noProof/>
                <w:webHidden/>
              </w:rPr>
              <w:fldChar w:fldCharType="begin"/>
            </w:r>
            <w:r w:rsidR="006165F3">
              <w:rPr>
                <w:noProof/>
                <w:webHidden/>
              </w:rPr>
              <w:instrText xml:space="preserve"> PAGEREF _Toc11662803 \h </w:instrText>
            </w:r>
            <w:r w:rsidR="006165F3">
              <w:rPr>
                <w:noProof/>
                <w:webHidden/>
              </w:rPr>
            </w:r>
            <w:r w:rsidR="006165F3">
              <w:rPr>
                <w:noProof/>
                <w:webHidden/>
              </w:rPr>
              <w:fldChar w:fldCharType="separate"/>
            </w:r>
            <w:r w:rsidR="006165F3">
              <w:rPr>
                <w:noProof/>
                <w:webHidden/>
              </w:rPr>
              <w:t>2</w:t>
            </w:r>
            <w:r w:rsidR="006165F3">
              <w:rPr>
                <w:noProof/>
                <w:webHidden/>
              </w:rPr>
              <w:fldChar w:fldCharType="end"/>
            </w:r>
          </w:hyperlink>
        </w:p>
        <w:p w14:paraId="2010423C" w14:textId="04D185BE" w:rsidR="006165F3" w:rsidRDefault="00B7104C">
          <w:pPr>
            <w:pStyle w:val="TOC1"/>
            <w:tabs>
              <w:tab w:val="left" w:pos="660"/>
              <w:tab w:val="right" w:leader="dot" w:pos="8990"/>
            </w:tabs>
            <w:rPr>
              <w:rFonts w:asciiTheme="minorHAnsi" w:eastAsiaTheme="minorEastAsia" w:hAnsiTheme="minorHAnsi" w:cstheme="minorBidi"/>
              <w:noProof/>
              <w:sz w:val="22"/>
              <w:szCs w:val="22"/>
            </w:rPr>
          </w:pPr>
          <w:hyperlink w:anchor="_Toc11662804" w:history="1">
            <w:r w:rsidR="006165F3" w:rsidRPr="007665E1">
              <w:rPr>
                <w:rStyle w:val="Hyperlink"/>
                <w:noProof/>
              </w:rPr>
              <w:t>2.4</w:t>
            </w:r>
            <w:r w:rsidR="006165F3">
              <w:rPr>
                <w:rFonts w:asciiTheme="minorHAnsi" w:eastAsiaTheme="minorEastAsia" w:hAnsiTheme="minorHAnsi" w:cstheme="minorBidi"/>
                <w:noProof/>
                <w:sz w:val="22"/>
                <w:szCs w:val="22"/>
              </w:rPr>
              <w:tab/>
            </w:r>
            <w:r w:rsidR="006165F3" w:rsidRPr="007665E1">
              <w:rPr>
                <w:rStyle w:val="Hyperlink"/>
                <w:noProof/>
              </w:rPr>
              <w:t>Patient Confidentiality</w:t>
            </w:r>
            <w:r w:rsidR="006165F3">
              <w:rPr>
                <w:noProof/>
                <w:webHidden/>
              </w:rPr>
              <w:tab/>
            </w:r>
            <w:r w:rsidR="006165F3">
              <w:rPr>
                <w:noProof/>
                <w:webHidden/>
              </w:rPr>
              <w:fldChar w:fldCharType="begin"/>
            </w:r>
            <w:r w:rsidR="006165F3">
              <w:rPr>
                <w:noProof/>
                <w:webHidden/>
              </w:rPr>
              <w:instrText xml:space="preserve"> PAGEREF _Toc11662804 \h </w:instrText>
            </w:r>
            <w:r w:rsidR="006165F3">
              <w:rPr>
                <w:noProof/>
                <w:webHidden/>
              </w:rPr>
            </w:r>
            <w:r w:rsidR="006165F3">
              <w:rPr>
                <w:noProof/>
                <w:webHidden/>
              </w:rPr>
              <w:fldChar w:fldCharType="separate"/>
            </w:r>
            <w:r w:rsidR="006165F3">
              <w:rPr>
                <w:noProof/>
                <w:webHidden/>
              </w:rPr>
              <w:t>3</w:t>
            </w:r>
            <w:r w:rsidR="006165F3">
              <w:rPr>
                <w:noProof/>
                <w:webHidden/>
              </w:rPr>
              <w:fldChar w:fldCharType="end"/>
            </w:r>
          </w:hyperlink>
        </w:p>
        <w:p w14:paraId="2AC9CB32" w14:textId="206513BF" w:rsidR="006165F3" w:rsidRDefault="00B7104C">
          <w:pPr>
            <w:pStyle w:val="TOC1"/>
            <w:tabs>
              <w:tab w:val="left" w:pos="660"/>
              <w:tab w:val="right" w:leader="dot" w:pos="8990"/>
            </w:tabs>
            <w:rPr>
              <w:rFonts w:asciiTheme="minorHAnsi" w:eastAsiaTheme="minorEastAsia" w:hAnsiTheme="minorHAnsi" w:cstheme="minorBidi"/>
              <w:noProof/>
              <w:sz w:val="22"/>
              <w:szCs w:val="22"/>
            </w:rPr>
          </w:pPr>
          <w:hyperlink w:anchor="_Toc11662805" w:history="1">
            <w:r w:rsidR="006165F3" w:rsidRPr="007665E1">
              <w:rPr>
                <w:rStyle w:val="Hyperlink"/>
                <w:noProof/>
              </w:rPr>
              <w:t>2.5</w:t>
            </w:r>
            <w:r w:rsidR="006165F3">
              <w:rPr>
                <w:rFonts w:asciiTheme="minorHAnsi" w:eastAsiaTheme="minorEastAsia" w:hAnsiTheme="minorHAnsi" w:cstheme="minorBidi"/>
                <w:noProof/>
                <w:sz w:val="22"/>
                <w:szCs w:val="22"/>
              </w:rPr>
              <w:tab/>
            </w:r>
            <w:r w:rsidR="006165F3" w:rsidRPr="007665E1">
              <w:rPr>
                <w:rStyle w:val="Hyperlink"/>
                <w:noProof/>
              </w:rPr>
              <w:t>Record Retention Requirements</w:t>
            </w:r>
            <w:r w:rsidR="006165F3">
              <w:rPr>
                <w:noProof/>
                <w:webHidden/>
              </w:rPr>
              <w:tab/>
            </w:r>
            <w:r w:rsidR="006165F3">
              <w:rPr>
                <w:noProof/>
                <w:webHidden/>
              </w:rPr>
              <w:fldChar w:fldCharType="begin"/>
            </w:r>
            <w:r w:rsidR="006165F3">
              <w:rPr>
                <w:noProof/>
                <w:webHidden/>
              </w:rPr>
              <w:instrText xml:space="preserve"> PAGEREF _Toc11662805 \h </w:instrText>
            </w:r>
            <w:r w:rsidR="006165F3">
              <w:rPr>
                <w:noProof/>
                <w:webHidden/>
              </w:rPr>
            </w:r>
            <w:r w:rsidR="006165F3">
              <w:rPr>
                <w:noProof/>
                <w:webHidden/>
              </w:rPr>
              <w:fldChar w:fldCharType="separate"/>
            </w:r>
            <w:r w:rsidR="006165F3">
              <w:rPr>
                <w:noProof/>
                <w:webHidden/>
              </w:rPr>
              <w:t>3</w:t>
            </w:r>
            <w:r w:rsidR="006165F3">
              <w:rPr>
                <w:noProof/>
                <w:webHidden/>
              </w:rPr>
              <w:fldChar w:fldCharType="end"/>
            </w:r>
          </w:hyperlink>
        </w:p>
        <w:p w14:paraId="6CCC5F3E" w14:textId="2CCC1294" w:rsidR="007D47F1" w:rsidRDefault="007D47F1" w:rsidP="001059AA">
          <w:pPr>
            <w:pStyle w:val="TOC1"/>
            <w:tabs>
              <w:tab w:val="left" w:pos="660"/>
              <w:tab w:val="right" w:leader="dot" w:pos="8990"/>
            </w:tabs>
          </w:pPr>
          <w:r>
            <w:rPr>
              <w:noProof/>
            </w:rPr>
            <w:fldChar w:fldCharType="end"/>
          </w:r>
        </w:p>
      </w:sdtContent>
    </w:sdt>
    <w:p w14:paraId="4E33C74E" w14:textId="48221FC2" w:rsidR="009506A5" w:rsidRDefault="009506A5">
      <w:pPr>
        <w:rPr>
          <w:rFonts w:ascii="Arial Narrow" w:hAnsi="Arial Narrow"/>
          <w:b/>
          <w:sz w:val="22"/>
        </w:rPr>
      </w:pPr>
    </w:p>
    <w:p w14:paraId="3ED98228" w14:textId="624BF18F" w:rsidR="00A9459C" w:rsidRPr="00524196" w:rsidRDefault="00A9459C" w:rsidP="00A9459C">
      <w:pPr>
        <w:pStyle w:val="Heading1"/>
      </w:pPr>
      <w:bookmarkStart w:id="0" w:name="_Toc4571442"/>
      <w:bookmarkStart w:id="1" w:name="_Toc11662800"/>
      <w:r w:rsidRPr="00524196">
        <w:t xml:space="preserve">Section </w:t>
      </w:r>
      <w:r w:rsidR="007B4471">
        <w:t>2</w:t>
      </w:r>
      <w:r w:rsidRPr="00524196">
        <w:t>. Documentation Requirements</w:t>
      </w:r>
      <w:bookmarkEnd w:id="0"/>
      <w:bookmarkEnd w:id="1"/>
    </w:p>
    <w:p w14:paraId="74202FA0" w14:textId="77777777" w:rsidR="00A9459C" w:rsidRPr="00524196" w:rsidRDefault="00A9459C" w:rsidP="00A9459C">
      <w:pPr>
        <w:pBdr>
          <w:bottom w:val="single" w:sz="12" w:space="0" w:color="auto"/>
        </w:pBdr>
        <w:rPr>
          <w:sz w:val="22"/>
        </w:rPr>
      </w:pPr>
    </w:p>
    <w:p w14:paraId="11D009A9" w14:textId="77777777" w:rsidR="00A9459C" w:rsidRPr="00524196" w:rsidRDefault="00A9459C" w:rsidP="00A9459C">
      <w:pPr>
        <w:rPr>
          <w:sz w:val="22"/>
        </w:rPr>
      </w:pPr>
    </w:p>
    <w:p w14:paraId="750F47AC" w14:textId="44B1E3E6" w:rsidR="00A9459C" w:rsidRPr="00524196" w:rsidRDefault="00A9459C" w:rsidP="00A9459C">
      <w:pPr>
        <w:rPr>
          <w:rFonts w:ascii="Arial Narrow" w:hAnsi="Arial Narrow"/>
          <w:b/>
          <w:sz w:val="22"/>
        </w:rPr>
      </w:pPr>
      <w:r w:rsidRPr="00524196">
        <w:rPr>
          <w:sz w:val="22"/>
        </w:rPr>
        <w:t xml:space="preserve">Study staff members are responsible for proper collection, management, storage, quality control, and quality assurance of all study-related documentation. This section contains information on the essential documents that each study site must maintain throughout the study. </w:t>
      </w:r>
    </w:p>
    <w:p w14:paraId="60D4983C" w14:textId="77777777" w:rsidR="00A9459C" w:rsidRPr="00524196" w:rsidRDefault="00A9459C" w:rsidP="00A9459C">
      <w:pPr>
        <w:rPr>
          <w:rFonts w:ascii="Arial Narrow" w:hAnsi="Arial Narrow"/>
          <w:b/>
          <w:sz w:val="22"/>
        </w:rPr>
      </w:pPr>
    </w:p>
    <w:p w14:paraId="56E12357" w14:textId="1FDA9FD3" w:rsidR="00A9459C" w:rsidRPr="00524196" w:rsidRDefault="007B4471" w:rsidP="00A9459C">
      <w:pPr>
        <w:pStyle w:val="Heading1"/>
      </w:pPr>
      <w:bookmarkStart w:id="2" w:name="_Toc4571443"/>
      <w:bookmarkStart w:id="3" w:name="_Toc11662801"/>
      <w:r>
        <w:t>2</w:t>
      </w:r>
      <w:r w:rsidR="00A9459C" w:rsidRPr="00524196">
        <w:t>.1</w:t>
      </w:r>
      <w:r w:rsidR="00A9459C" w:rsidRPr="00524196">
        <w:tab/>
        <w:t>Essential Documents</w:t>
      </w:r>
      <w:bookmarkEnd w:id="2"/>
      <w:bookmarkEnd w:id="3"/>
      <w:r w:rsidR="007B7911">
        <w:t xml:space="preserve"> </w:t>
      </w:r>
    </w:p>
    <w:p w14:paraId="1615AFE0" w14:textId="77777777" w:rsidR="00A9459C" w:rsidRPr="00524196" w:rsidRDefault="00A9459C" w:rsidP="00A9459C">
      <w:pPr>
        <w:rPr>
          <w:sz w:val="22"/>
        </w:rPr>
      </w:pPr>
    </w:p>
    <w:p w14:paraId="0C2F606F" w14:textId="77777777" w:rsidR="008A5A9A" w:rsidRPr="004B29B6" w:rsidRDefault="008A5A9A" w:rsidP="008A5A9A">
      <w:pPr>
        <w:keepLines/>
        <w:ind w:left="360"/>
        <w:rPr>
          <w:rFonts w:cs="Arial"/>
          <w:sz w:val="22"/>
          <w:szCs w:val="22"/>
        </w:rPr>
      </w:pPr>
      <w:r w:rsidRPr="004B29B6">
        <w:rPr>
          <w:rFonts w:cs="Arial"/>
          <w:sz w:val="22"/>
          <w:szCs w:val="22"/>
        </w:rPr>
        <w:t xml:space="preserve">The </w:t>
      </w:r>
      <w:hyperlink r:id="rId11" w:history="1">
        <w:r w:rsidRPr="004B29B6">
          <w:rPr>
            <w:rStyle w:val="Hyperlink"/>
            <w:rFonts w:cs="Arial"/>
            <w:sz w:val="22"/>
            <w:szCs w:val="22"/>
          </w:rPr>
          <w:t>DAIDS policy on Requirements for Essential Documents at Clinical Research Sites Conducting DAIDS Funded and/or Sponsored Clinical Trials</w:t>
        </w:r>
      </w:hyperlink>
      <w:r w:rsidRPr="004B29B6">
        <w:rPr>
          <w:rFonts w:cs="Arial"/>
          <w:i/>
          <w:sz w:val="22"/>
          <w:szCs w:val="22"/>
        </w:rPr>
        <w:t xml:space="preserve"> </w:t>
      </w:r>
      <w:r w:rsidRPr="004B29B6">
        <w:rPr>
          <w:rFonts w:cs="Arial"/>
          <w:sz w:val="22"/>
          <w:szCs w:val="22"/>
        </w:rPr>
        <w:t>and</w:t>
      </w:r>
      <w:r w:rsidRPr="004B29B6">
        <w:rPr>
          <w:rFonts w:cs="Arial"/>
          <w:i/>
          <w:sz w:val="22"/>
          <w:szCs w:val="22"/>
        </w:rPr>
        <w:t xml:space="preserve"> </w:t>
      </w:r>
      <w:hyperlink r:id="rId12" w:history="1">
        <w:r w:rsidRPr="004B29B6">
          <w:rPr>
            <w:rStyle w:val="Hyperlink"/>
            <w:rFonts w:cs="Arial"/>
            <w:sz w:val="22"/>
            <w:szCs w:val="22"/>
          </w:rPr>
          <w:t>E6 Good Clinical Practice: Consolidated Guidance</w:t>
        </w:r>
      </w:hyperlink>
      <w:r w:rsidRPr="004B29B6">
        <w:rPr>
          <w:rFonts w:cs="Arial"/>
          <w:i/>
          <w:sz w:val="22"/>
          <w:szCs w:val="22"/>
        </w:rPr>
        <w:t xml:space="preserve"> </w:t>
      </w:r>
      <w:r w:rsidRPr="004B29B6">
        <w:rPr>
          <w:rFonts w:cs="Arial"/>
          <w:sz w:val="22"/>
          <w:szCs w:val="22"/>
        </w:rPr>
        <w:t>specify the essential documents that study sites must maintain. Although all required documentation must be available for inspection at any time, all documents need not be stored together in one location.</w:t>
      </w:r>
    </w:p>
    <w:p w14:paraId="10933607" w14:textId="77777777" w:rsidR="008A5A9A" w:rsidRPr="004B29B6" w:rsidRDefault="008A5A9A" w:rsidP="008A5A9A">
      <w:pPr>
        <w:keepLines/>
        <w:ind w:left="360"/>
        <w:rPr>
          <w:rFonts w:cs="Arial"/>
          <w:sz w:val="22"/>
          <w:szCs w:val="22"/>
        </w:rPr>
      </w:pPr>
    </w:p>
    <w:p w14:paraId="7A8C6AC1" w14:textId="7B6E6C58" w:rsidR="008A5A9A" w:rsidRPr="004B29B6" w:rsidRDefault="008A5A9A" w:rsidP="008A5A9A">
      <w:pPr>
        <w:keepLines/>
        <w:ind w:left="360"/>
        <w:rPr>
          <w:rFonts w:cs="Arial"/>
          <w:sz w:val="22"/>
          <w:szCs w:val="22"/>
        </w:rPr>
      </w:pPr>
      <w:r w:rsidRPr="004B29B6">
        <w:rPr>
          <w:rFonts w:cs="Arial"/>
          <w:sz w:val="22"/>
          <w:szCs w:val="22"/>
        </w:rPr>
        <w:t>When developing an ‘essential documents’ filing structure for MTN-</w:t>
      </w:r>
      <w:r w:rsidR="00B20050" w:rsidRPr="004B29B6">
        <w:rPr>
          <w:rFonts w:cs="Arial"/>
          <w:sz w:val="22"/>
          <w:szCs w:val="22"/>
        </w:rPr>
        <w:t>042B</w:t>
      </w:r>
      <w:r w:rsidRPr="004B29B6">
        <w:rPr>
          <w:rFonts w:cs="Arial"/>
          <w:sz w:val="22"/>
          <w:szCs w:val="22"/>
        </w:rPr>
        <w:t xml:space="preserve">, study sites are encouraged to consider their experiences implementing previous </w:t>
      </w:r>
      <w:r w:rsidR="008024E9" w:rsidRPr="004B29B6">
        <w:rPr>
          <w:rFonts w:cs="Arial"/>
          <w:sz w:val="22"/>
          <w:szCs w:val="22"/>
        </w:rPr>
        <w:t>DAIDS network</w:t>
      </w:r>
      <w:r w:rsidRPr="004B29B6">
        <w:rPr>
          <w:rFonts w:cs="Arial"/>
          <w:sz w:val="22"/>
          <w:szCs w:val="22"/>
        </w:rPr>
        <w:t xml:space="preserve"> protocols. While taking into account these experiences, the structure should be tailored to meet the specific needs of MTN-</w:t>
      </w:r>
      <w:r w:rsidR="00B20050" w:rsidRPr="004B29B6">
        <w:rPr>
          <w:rFonts w:cs="Arial"/>
          <w:sz w:val="22"/>
          <w:szCs w:val="22"/>
        </w:rPr>
        <w:t>042B</w:t>
      </w:r>
      <w:r w:rsidRPr="004B29B6">
        <w:rPr>
          <w:rFonts w:cs="Arial"/>
          <w:sz w:val="22"/>
          <w:szCs w:val="22"/>
        </w:rPr>
        <w:t xml:space="preserve"> and ensure that all required documents are properly filed. </w:t>
      </w:r>
      <w:r w:rsidR="00025086" w:rsidRPr="004B29B6">
        <w:rPr>
          <w:rFonts w:cs="Arial"/>
          <w:sz w:val="22"/>
          <w:szCs w:val="22"/>
        </w:rPr>
        <w:t>T</w:t>
      </w:r>
      <w:r w:rsidRPr="004B29B6">
        <w:rPr>
          <w:rFonts w:cs="Arial"/>
          <w:sz w:val="22"/>
          <w:szCs w:val="22"/>
        </w:rPr>
        <w:t>ips for the suggested filing structure are provided below:</w:t>
      </w:r>
    </w:p>
    <w:p w14:paraId="77E86180" w14:textId="77777777" w:rsidR="008A5A9A" w:rsidRPr="004B29B6" w:rsidRDefault="008A5A9A" w:rsidP="008A5A9A">
      <w:pPr>
        <w:pStyle w:val="BodyTextIndent2"/>
        <w:keepLines/>
        <w:numPr>
          <w:ilvl w:val="0"/>
          <w:numId w:val="11"/>
        </w:numPr>
        <w:tabs>
          <w:tab w:val="clear" w:pos="864"/>
        </w:tabs>
        <w:spacing w:before="60"/>
        <w:ind w:left="1170"/>
        <w:rPr>
          <w:rFonts w:cs="Arial"/>
          <w:szCs w:val="22"/>
        </w:rPr>
      </w:pPr>
      <w:r w:rsidRPr="004B29B6">
        <w:rPr>
          <w:rFonts w:cs="Arial"/>
          <w:szCs w:val="22"/>
        </w:rPr>
        <w:t xml:space="preserve">Essential documents may be stored in files and/or in binders, which may be </w:t>
      </w:r>
      <w:r w:rsidRPr="004B29B6">
        <w:rPr>
          <w:snapToGrid w:val="0"/>
          <w:szCs w:val="22"/>
        </w:rPr>
        <w:t>subdivided</w:t>
      </w:r>
      <w:r w:rsidRPr="004B29B6">
        <w:rPr>
          <w:rFonts w:cs="Arial"/>
          <w:szCs w:val="22"/>
        </w:rPr>
        <w:t xml:space="preserve">, consolidated, and/or re-organized. </w:t>
      </w:r>
    </w:p>
    <w:p w14:paraId="28F16137" w14:textId="66FE5CDA" w:rsidR="008A5A9A" w:rsidRPr="004B29B6" w:rsidRDefault="008A5A9A" w:rsidP="008A5A9A">
      <w:pPr>
        <w:pStyle w:val="BodyTextIndent2"/>
        <w:keepLines/>
        <w:numPr>
          <w:ilvl w:val="0"/>
          <w:numId w:val="11"/>
        </w:numPr>
        <w:tabs>
          <w:tab w:val="clear" w:pos="864"/>
        </w:tabs>
        <w:spacing w:before="60"/>
        <w:ind w:left="1170"/>
        <w:rPr>
          <w:rFonts w:cs="Arial"/>
          <w:szCs w:val="22"/>
        </w:rPr>
      </w:pPr>
      <w:r w:rsidRPr="004B29B6">
        <w:rPr>
          <w:rFonts w:cs="Arial"/>
          <w:szCs w:val="22"/>
        </w:rPr>
        <w:t xml:space="preserve">It is recommended that a </w:t>
      </w:r>
      <w:r w:rsidR="00084A34">
        <w:rPr>
          <w:rFonts w:cs="Arial"/>
          <w:szCs w:val="22"/>
        </w:rPr>
        <w:t>“</w:t>
      </w:r>
      <w:r w:rsidRPr="004B29B6">
        <w:rPr>
          <w:rFonts w:cs="Arial"/>
          <w:szCs w:val="22"/>
        </w:rPr>
        <w:t>contents</w:t>
      </w:r>
      <w:r w:rsidR="00084A34">
        <w:rPr>
          <w:rFonts w:cs="Arial"/>
          <w:szCs w:val="22"/>
        </w:rPr>
        <w:t>”</w:t>
      </w:r>
      <w:r w:rsidRPr="004B29B6">
        <w:rPr>
          <w:rFonts w:cs="Arial"/>
          <w:szCs w:val="22"/>
        </w:rPr>
        <w:t xml:space="preserve"> sheet be maintained and inserted as the first page(s) of each file/binder. Within each file/binder, it is recommended that documents be filed in ascending date order (most recent documents in front).</w:t>
      </w:r>
    </w:p>
    <w:p w14:paraId="4C8BA667" w14:textId="5F11998B" w:rsidR="00FB3407" w:rsidRPr="004B29B6" w:rsidRDefault="008A5A9A" w:rsidP="00F806B9">
      <w:pPr>
        <w:pStyle w:val="BodyTextIndent2"/>
        <w:keepLines/>
        <w:numPr>
          <w:ilvl w:val="0"/>
          <w:numId w:val="11"/>
        </w:numPr>
        <w:tabs>
          <w:tab w:val="clear" w:pos="864"/>
        </w:tabs>
        <w:spacing w:before="60"/>
        <w:ind w:left="1170"/>
        <w:rPr>
          <w:rFonts w:cs="Arial"/>
          <w:szCs w:val="22"/>
        </w:rPr>
      </w:pPr>
      <w:r w:rsidRPr="004B29B6">
        <w:rPr>
          <w:rFonts w:cs="Arial"/>
          <w:szCs w:val="22"/>
        </w:rPr>
        <w:t>Hard copies of the MTN-</w:t>
      </w:r>
      <w:r w:rsidR="00B20050" w:rsidRPr="004B29B6">
        <w:rPr>
          <w:rFonts w:cs="Arial"/>
          <w:szCs w:val="22"/>
        </w:rPr>
        <w:t>042B</w:t>
      </w:r>
      <w:r w:rsidRPr="004B29B6">
        <w:rPr>
          <w:rFonts w:cs="Arial"/>
          <w:szCs w:val="22"/>
        </w:rPr>
        <w:t xml:space="preserve"> PTID Linkage Log must be maintained throughout the duration of the study. The suggested filing structure assumes that these logs will be stored in the data management area throughout the </w:t>
      </w:r>
      <w:r w:rsidR="002C3DBA" w:rsidRPr="004B29B6">
        <w:rPr>
          <w:rFonts w:cs="Arial"/>
          <w:szCs w:val="22"/>
        </w:rPr>
        <w:t>data abstraction period</w:t>
      </w:r>
      <w:r w:rsidRPr="004B29B6">
        <w:rPr>
          <w:rFonts w:cs="Arial"/>
          <w:szCs w:val="22"/>
        </w:rPr>
        <w:t xml:space="preserve"> and not necessarily with the other essential documents. These documents must be stored securely with access limited to study staff to ensure </w:t>
      </w:r>
      <w:r w:rsidR="002933E7">
        <w:rPr>
          <w:rFonts w:cs="Arial"/>
          <w:szCs w:val="22"/>
        </w:rPr>
        <w:t>patient</w:t>
      </w:r>
      <w:r w:rsidRPr="004B29B6">
        <w:rPr>
          <w:rFonts w:cs="Arial"/>
          <w:szCs w:val="22"/>
        </w:rPr>
        <w:t xml:space="preserve"> confidentiality.</w:t>
      </w:r>
      <w:r w:rsidR="003C5928" w:rsidRPr="004B29B6">
        <w:rPr>
          <w:rFonts w:cs="Arial"/>
          <w:szCs w:val="22"/>
        </w:rPr>
        <w:t xml:space="preserve"> </w:t>
      </w:r>
      <w:r w:rsidR="009330C9" w:rsidRPr="004B29B6">
        <w:rPr>
          <w:rFonts w:cs="Arial"/>
          <w:szCs w:val="22"/>
        </w:rPr>
        <w:t>Procedures for maintenance of the PTID Linkage Log</w:t>
      </w:r>
      <w:r w:rsidR="003C5928" w:rsidRPr="004B29B6">
        <w:rPr>
          <w:rFonts w:cs="Arial"/>
          <w:szCs w:val="22"/>
        </w:rPr>
        <w:t xml:space="preserve"> </w:t>
      </w:r>
      <w:r w:rsidR="009330C9" w:rsidRPr="004B29B6">
        <w:rPr>
          <w:rFonts w:cs="Arial"/>
          <w:szCs w:val="22"/>
        </w:rPr>
        <w:t>must be addressed in</w:t>
      </w:r>
      <w:r w:rsidR="009330C9" w:rsidRPr="00AA0857">
        <w:rPr>
          <w:szCs w:val="22"/>
        </w:rPr>
        <w:t xml:space="preserve"> each site’s MTN-042B Site Specific SOP.</w:t>
      </w:r>
      <w:r w:rsidR="009330C9" w:rsidRPr="004B29B6">
        <w:rPr>
          <w:rFonts w:cs="Arial"/>
          <w:szCs w:val="22"/>
        </w:rPr>
        <w:t xml:space="preserve"> </w:t>
      </w:r>
    </w:p>
    <w:p w14:paraId="0330D304" w14:textId="77777777" w:rsidR="007B7911" w:rsidRPr="00F057A9" w:rsidRDefault="007B7911" w:rsidP="00A9459C"/>
    <w:p w14:paraId="51002D6E" w14:textId="413C52EC" w:rsidR="00A9459C" w:rsidRPr="00524196" w:rsidRDefault="007B4471" w:rsidP="004C5C4E">
      <w:pPr>
        <w:pStyle w:val="Heading3"/>
        <w:keepLines w:val="0"/>
        <w:numPr>
          <w:ilvl w:val="2"/>
          <w:numId w:val="0"/>
        </w:numPr>
        <w:tabs>
          <w:tab w:val="clear" w:pos="-1440"/>
        </w:tabs>
        <w:spacing w:after="120"/>
        <w:ind w:left="720" w:hanging="720"/>
      </w:pPr>
      <w:bookmarkStart w:id="4" w:name="_Toc4571444"/>
      <w:bookmarkStart w:id="5" w:name="_Toc11662802"/>
      <w:r>
        <w:t>2</w:t>
      </w:r>
      <w:r w:rsidR="00A9459C">
        <w:t>.</w:t>
      </w:r>
      <w:r>
        <w:t>2</w:t>
      </w:r>
      <w:r w:rsidR="00A9459C">
        <w:tab/>
      </w:r>
      <w:r w:rsidR="003E5399" w:rsidRPr="0089201A">
        <w:t>Source Documentation</w:t>
      </w:r>
      <w:r w:rsidR="004C5C4E">
        <w:t xml:space="preserve"> and </w:t>
      </w:r>
      <w:r w:rsidR="002933E7">
        <w:t>Patient</w:t>
      </w:r>
      <w:r w:rsidR="004C5C4E">
        <w:t xml:space="preserve"> Research Records</w:t>
      </w:r>
      <w:bookmarkEnd w:id="4"/>
      <w:bookmarkEnd w:id="5"/>
    </w:p>
    <w:p w14:paraId="0EDBC043" w14:textId="179AD9E5" w:rsidR="00A9459C" w:rsidRDefault="00A9459C" w:rsidP="00A9459C">
      <w:pPr>
        <w:pStyle w:val="CommentText"/>
        <w:ind w:left="720"/>
        <w:rPr>
          <w:sz w:val="22"/>
          <w:szCs w:val="22"/>
        </w:rPr>
      </w:pPr>
      <w:r w:rsidRPr="0096326E">
        <w:rPr>
          <w:sz w:val="22"/>
          <w:szCs w:val="22"/>
          <w:u w:val="single"/>
        </w:rPr>
        <w:t>Source documents are commonly referred to as the documents—paper-based or electronic —upon which source data are first recorded</w:t>
      </w:r>
      <w:r w:rsidRPr="0096326E">
        <w:rPr>
          <w:sz w:val="22"/>
          <w:szCs w:val="22"/>
        </w:rPr>
        <w:t xml:space="preserve">. All study sites must comply with the standards of source documentation specified in the DAIDS policy on </w:t>
      </w:r>
      <w:r w:rsidRPr="0096326E">
        <w:rPr>
          <w:i/>
          <w:sz w:val="22"/>
          <w:szCs w:val="22"/>
        </w:rPr>
        <w:t>Requirements for Source Documentation in DAIDS Funded and/or Sponsored Clinical Trials</w:t>
      </w:r>
      <w:r w:rsidRPr="0096326E">
        <w:rPr>
          <w:sz w:val="22"/>
          <w:szCs w:val="22"/>
        </w:rPr>
        <w:t xml:space="preserve">. The DAIDS policy </w:t>
      </w:r>
      <w:r w:rsidRPr="0096326E">
        <w:rPr>
          <w:sz w:val="22"/>
          <w:szCs w:val="22"/>
        </w:rPr>
        <w:lastRenderedPageBreak/>
        <w:t xml:space="preserve">specifies both requirements and recommendations. Study sites must comply with all requirements and are encouraged, but not required, to comply with all recommendations. The DAIDS Source Doc SOP can be accessed on the MTN website: </w:t>
      </w:r>
      <w:hyperlink r:id="rId13" w:history="1">
        <w:r w:rsidRPr="0096326E">
          <w:rPr>
            <w:rStyle w:val="Hyperlink"/>
            <w:sz w:val="22"/>
            <w:szCs w:val="22"/>
          </w:rPr>
          <w:t>http://www.mtnstopshiv.org/node/4537</w:t>
        </w:r>
      </w:hyperlink>
      <w:r w:rsidRPr="0096326E">
        <w:rPr>
          <w:sz w:val="22"/>
          <w:szCs w:val="22"/>
        </w:rPr>
        <w:t>.</w:t>
      </w:r>
    </w:p>
    <w:p w14:paraId="2AA5F744" w14:textId="7FCDA03F" w:rsidR="009B4E91" w:rsidRDefault="009B4E91" w:rsidP="00A9459C">
      <w:pPr>
        <w:pStyle w:val="CommentText"/>
        <w:ind w:left="720"/>
        <w:rPr>
          <w:sz w:val="22"/>
          <w:szCs w:val="22"/>
        </w:rPr>
      </w:pPr>
    </w:p>
    <w:p w14:paraId="01EDA982" w14:textId="6C94D271" w:rsidR="00A9459C" w:rsidRDefault="00686498" w:rsidP="001F73B3">
      <w:pPr>
        <w:pStyle w:val="BodyTextIndent2"/>
        <w:keepLines/>
        <w:spacing w:before="60"/>
      </w:pPr>
      <w:r w:rsidRPr="00F806B9">
        <w:rPr>
          <w:rFonts w:cs="Arial"/>
        </w:rPr>
        <w:t xml:space="preserve">It is assumed that MTN-042B </w:t>
      </w:r>
      <w:r w:rsidR="00A27633">
        <w:rPr>
          <w:rFonts w:cs="Arial"/>
        </w:rPr>
        <w:t xml:space="preserve">Case Report Forms </w:t>
      </w:r>
      <w:r>
        <w:rPr>
          <w:rFonts w:cs="Arial"/>
        </w:rPr>
        <w:t xml:space="preserve">will be entered directly into the REDCap database, and that no PTID-specific paper </w:t>
      </w:r>
      <w:r w:rsidR="00A27633">
        <w:rPr>
          <w:rFonts w:cs="Arial"/>
        </w:rPr>
        <w:t xml:space="preserve">CRFs </w:t>
      </w:r>
      <w:r>
        <w:rPr>
          <w:rFonts w:cs="Arial"/>
        </w:rPr>
        <w:t xml:space="preserve">will be maintained.  However, should paper MTN-042B </w:t>
      </w:r>
      <w:r w:rsidR="00A27633">
        <w:rPr>
          <w:rFonts w:cs="Arial"/>
        </w:rPr>
        <w:t>CRFs</w:t>
      </w:r>
      <w:r>
        <w:rPr>
          <w:rFonts w:cs="Arial"/>
        </w:rPr>
        <w:t xml:space="preserve"> be used as a backup in the event electronic data capture is not accessible, completed forms should be stored securely in locked file cabinets with access limited to authorized study staff. </w:t>
      </w:r>
      <w:r>
        <w:t>Source documentation specifications, including back up procedures, must be outlined within each site’s MTN-042B Site Specific SOP.</w:t>
      </w:r>
    </w:p>
    <w:p w14:paraId="427FF2A4" w14:textId="396C8492" w:rsidR="00F07547" w:rsidRPr="001F73B3" w:rsidRDefault="00D44012" w:rsidP="001F73B3">
      <w:pPr>
        <w:pStyle w:val="BodyTextIndent2"/>
        <w:keepLines/>
        <w:spacing w:before="60"/>
        <w:rPr>
          <w:rFonts w:cs="Arial"/>
          <w:sz w:val="20"/>
        </w:rPr>
      </w:pPr>
      <w:r>
        <w:t xml:space="preserve">Per section 2.3, Protocol Deviations will be reported using the paper MTN-042B Protocol Deviations Reporting Form. The final, signed copy </w:t>
      </w:r>
      <w:r w:rsidR="00E1573A">
        <w:t>must be stored with essential documents according to each site’s MTN-042B Site Specific SOP.</w:t>
      </w:r>
    </w:p>
    <w:p w14:paraId="158C950E" w14:textId="518472F1" w:rsidR="00A9459C" w:rsidRDefault="00A9459C" w:rsidP="00A9459C"/>
    <w:p w14:paraId="613A6B5B" w14:textId="77777777" w:rsidR="00165E51" w:rsidRPr="00524196" w:rsidRDefault="00165E51" w:rsidP="00A9459C"/>
    <w:p w14:paraId="4D3EEFBD" w14:textId="55CDFD0C" w:rsidR="00A9459C" w:rsidRPr="00524196" w:rsidRDefault="007B4471" w:rsidP="00A9459C">
      <w:pPr>
        <w:pStyle w:val="Heading1"/>
      </w:pPr>
      <w:bookmarkStart w:id="6" w:name="_Toc4571445"/>
      <w:bookmarkStart w:id="7" w:name="_Toc11662803"/>
      <w:r>
        <w:t>2</w:t>
      </w:r>
      <w:r w:rsidR="00A9459C">
        <w:t>.</w:t>
      </w:r>
      <w:r>
        <w:t>3</w:t>
      </w:r>
      <w:r w:rsidR="00A9459C" w:rsidRPr="00524196">
        <w:tab/>
        <w:t>Protocol Deviations</w:t>
      </w:r>
      <w:bookmarkEnd w:id="6"/>
      <w:bookmarkEnd w:id="7"/>
    </w:p>
    <w:p w14:paraId="2B65BF57" w14:textId="245A2CAB" w:rsidR="00A9459C" w:rsidRDefault="00A9459C" w:rsidP="005C38DD">
      <w:pPr>
        <w:ind w:left="720"/>
        <w:rPr>
          <w:sz w:val="22"/>
          <w:szCs w:val="22"/>
        </w:rPr>
      </w:pPr>
    </w:p>
    <w:p w14:paraId="1F803DFD" w14:textId="77777777" w:rsidR="003457A5" w:rsidRPr="00761A1E" w:rsidRDefault="003457A5" w:rsidP="003457A5">
      <w:pPr>
        <w:ind w:left="720"/>
        <w:rPr>
          <w:sz w:val="22"/>
          <w:szCs w:val="22"/>
        </w:rPr>
      </w:pPr>
      <w:r w:rsidRPr="00761A1E">
        <w:rPr>
          <w:sz w:val="22"/>
          <w:szCs w:val="22"/>
        </w:rPr>
        <w:t>Sites will follow requirements for reporting Protocol Deviations</w:t>
      </w:r>
      <w:r>
        <w:rPr>
          <w:sz w:val="22"/>
          <w:szCs w:val="22"/>
        </w:rPr>
        <w:t xml:space="preserve"> (PDs) as outlined in the DAIDS Policy on Source Documentation and the MTN MOP</w:t>
      </w:r>
      <w:r w:rsidRPr="00761A1E">
        <w:rPr>
          <w:sz w:val="22"/>
          <w:szCs w:val="22"/>
        </w:rPr>
        <w:t xml:space="preserve">. DAIDS requires that all protocol deviations be documented in participant records, along with efforts made to correct and prevent similar deviations in the future. </w:t>
      </w:r>
      <w:r>
        <w:rPr>
          <w:sz w:val="22"/>
          <w:szCs w:val="22"/>
        </w:rPr>
        <w:t xml:space="preserve">Note that the MTN MOP guidelines will be followed with the exception that paper-based PD reporting will be used for this protocol and oversight by the management team will be in real-time.  </w:t>
      </w:r>
    </w:p>
    <w:p w14:paraId="15D6E3D6" w14:textId="77777777" w:rsidR="003457A5" w:rsidRPr="00761A1E" w:rsidRDefault="003457A5" w:rsidP="003457A5">
      <w:pPr>
        <w:ind w:left="720"/>
        <w:rPr>
          <w:sz w:val="22"/>
          <w:szCs w:val="22"/>
        </w:rPr>
      </w:pPr>
    </w:p>
    <w:p w14:paraId="6FEF42CF" w14:textId="77777777" w:rsidR="003457A5" w:rsidRPr="00761A1E" w:rsidRDefault="003457A5" w:rsidP="003457A5">
      <w:pPr>
        <w:ind w:left="720"/>
        <w:rPr>
          <w:b/>
          <w:sz w:val="22"/>
          <w:szCs w:val="22"/>
        </w:rPr>
      </w:pPr>
      <w:r w:rsidRPr="00761A1E">
        <w:rPr>
          <w:b/>
          <w:sz w:val="22"/>
          <w:szCs w:val="22"/>
        </w:rPr>
        <w:t>Reporting</w:t>
      </w:r>
    </w:p>
    <w:p w14:paraId="48E2F6A2" w14:textId="77777777" w:rsidR="003457A5" w:rsidRPr="00761A1E" w:rsidRDefault="003457A5" w:rsidP="003457A5">
      <w:pPr>
        <w:ind w:left="720"/>
        <w:rPr>
          <w:b/>
          <w:sz w:val="22"/>
          <w:szCs w:val="22"/>
        </w:rPr>
      </w:pPr>
    </w:p>
    <w:p w14:paraId="461C935F" w14:textId="79932E03" w:rsidR="003457A5" w:rsidRDefault="003457A5" w:rsidP="003457A5">
      <w:pPr>
        <w:ind w:left="720"/>
        <w:rPr>
          <w:sz w:val="22"/>
          <w:szCs w:val="22"/>
        </w:rPr>
      </w:pPr>
      <w:r w:rsidRPr="00761A1E">
        <w:rPr>
          <w:sz w:val="22"/>
          <w:szCs w:val="22"/>
        </w:rPr>
        <w:t xml:space="preserve">All deviations from the protocol will be reported as soon as possible, but </w:t>
      </w:r>
      <w:r w:rsidRPr="00761A1E">
        <w:rPr>
          <w:b/>
          <w:sz w:val="22"/>
          <w:szCs w:val="22"/>
        </w:rPr>
        <w:t xml:space="preserve">no later than </w:t>
      </w:r>
      <w:r w:rsidR="00C17CD9">
        <w:rPr>
          <w:b/>
          <w:sz w:val="22"/>
          <w:szCs w:val="22"/>
        </w:rPr>
        <w:t xml:space="preserve">within </w:t>
      </w:r>
      <w:r w:rsidRPr="00761A1E">
        <w:rPr>
          <w:b/>
          <w:sz w:val="22"/>
          <w:szCs w:val="22"/>
        </w:rPr>
        <w:t xml:space="preserve">7 </w:t>
      </w:r>
      <w:r>
        <w:rPr>
          <w:b/>
          <w:sz w:val="22"/>
          <w:szCs w:val="22"/>
        </w:rPr>
        <w:t xml:space="preserve">calendar </w:t>
      </w:r>
      <w:r w:rsidRPr="00761A1E">
        <w:rPr>
          <w:b/>
          <w:sz w:val="22"/>
          <w:szCs w:val="22"/>
        </w:rPr>
        <w:t>days of site awareness</w:t>
      </w:r>
      <w:r w:rsidRPr="00761A1E">
        <w:rPr>
          <w:sz w:val="22"/>
          <w:szCs w:val="22"/>
        </w:rPr>
        <w:t xml:space="preserve">.  Protocol Deviations will be reported </w:t>
      </w:r>
      <w:r>
        <w:rPr>
          <w:sz w:val="22"/>
          <w:szCs w:val="22"/>
        </w:rPr>
        <w:t xml:space="preserve">in a paper-based system using the </w:t>
      </w:r>
      <w:r w:rsidRPr="00761A1E">
        <w:rPr>
          <w:sz w:val="22"/>
          <w:szCs w:val="22"/>
        </w:rPr>
        <w:t xml:space="preserve">MTN-042B Protocol Deviation Reporting Form (available on the MTN-042B website under </w:t>
      </w:r>
      <w:r>
        <w:rPr>
          <w:sz w:val="22"/>
          <w:szCs w:val="22"/>
        </w:rPr>
        <w:t>S</w:t>
      </w:r>
      <w:r w:rsidRPr="00761A1E">
        <w:rPr>
          <w:sz w:val="22"/>
          <w:szCs w:val="22"/>
        </w:rPr>
        <w:t xml:space="preserve">tudy </w:t>
      </w:r>
      <w:r>
        <w:rPr>
          <w:sz w:val="22"/>
          <w:szCs w:val="22"/>
        </w:rPr>
        <w:t>I</w:t>
      </w:r>
      <w:r w:rsidRPr="00761A1E">
        <w:rPr>
          <w:sz w:val="22"/>
          <w:szCs w:val="22"/>
        </w:rPr>
        <w:t xml:space="preserve">mplementation </w:t>
      </w:r>
      <w:r>
        <w:rPr>
          <w:sz w:val="22"/>
          <w:szCs w:val="22"/>
        </w:rPr>
        <w:t>Materials</w:t>
      </w:r>
      <w:r w:rsidRPr="00761A1E">
        <w:rPr>
          <w:sz w:val="22"/>
          <w:szCs w:val="22"/>
        </w:rPr>
        <w:t>).</w:t>
      </w:r>
      <w:r>
        <w:rPr>
          <w:sz w:val="22"/>
          <w:szCs w:val="22"/>
        </w:rPr>
        <w:t xml:space="preserve"> </w:t>
      </w:r>
      <w:r w:rsidRPr="001D54D6">
        <w:rPr>
          <w:sz w:val="22"/>
          <w:szCs w:val="22"/>
        </w:rPr>
        <w:t>A draft of this form should be submitted to and approved by the MTN-042B management team (mtn042b-mgmt@mtnstopshiv.org) prior to</w:t>
      </w:r>
      <w:r>
        <w:rPr>
          <w:sz w:val="22"/>
          <w:szCs w:val="22"/>
        </w:rPr>
        <w:t xml:space="preserve"> finalization/</w:t>
      </w:r>
      <w:r w:rsidRPr="001D54D6">
        <w:rPr>
          <w:sz w:val="22"/>
          <w:szCs w:val="22"/>
        </w:rPr>
        <w:t>IoR sign-off</w:t>
      </w:r>
      <w:r>
        <w:rPr>
          <w:sz w:val="22"/>
          <w:szCs w:val="22"/>
        </w:rPr>
        <w:t xml:space="preserve"> of the form</w:t>
      </w:r>
      <w:r w:rsidRPr="001D54D6">
        <w:rPr>
          <w:sz w:val="22"/>
          <w:szCs w:val="22"/>
        </w:rPr>
        <w:t xml:space="preserve">.  </w:t>
      </w:r>
    </w:p>
    <w:p w14:paraId="514E7A47" w14:textId="77777777" w:rsidR="003457A5" w:rsidRDefault="003457A5" w:rsidP="003457A5">
      <w:pPr>
        <w:ind w:left="720"/>
        <w:rPr>
          <w:sz w:val="22"/>
          <w:szCs w:val="22"/>
        </w:rPr>
      </w:pPr>
    </w:p>
    <w:p w14:paraId="4AB5DCAB" w14:textId="77777777" w:rsidR="003457A5" w:rsidRPr="00761A1E" w:rsidRDefault="003457A5" w:rsidP="003457A5">
      <w:pPr>
        <w:ind w:left="720"/>
        <w:rPr>
          <w:sz w:val="22"/>
          <w:szCs w:val="22"/>
        </w:rPr>
      </w:pPr>
      <w:r>
        <w:rPr>
          <w:sz w:val="22"/>
          <w:szCs w:val="22"/>
        </w:rPr>
        <w:t xml:space="preserve">Deviations that require reporting for MTN-042B include (but are not limited to) </w:t>
      </w:r>
      <w:r w:rsidRPr="00761A1E">
        <w:rPr>
          <w:sz w:val="22"/>
          <w:szCs w:val="22"/>
        </w:rPr>
        <w:t>non-compliance with the MTN-042B protocol that result</w:t>
      </w:r>
      <w:r>
        <w:rPr>
          <w:sz w:val="22"/>
          <w:szCs w:val="22"/>
        </w:rPr>
        <w:t>s</w:t>
      </w:r>
      <w:r w:rsidRPr="00761A1E">
        <w:rPr>
          <w:sz w:val="22"/>
          <w:szCs w:val="22"/>
        </w:rPr>
        <w:t xml:space="preserve"> in breach of confidentiality</w:t>
      </w:r>
      <w:r>
        <w:rPr>
          <w:sz w:val="22"/>
          <w:szCs w:val="22"/>
        </w:rPr>
        <w:t xml:space="preserve">, </w:t>
      </w:r>
      <w:r w:rsidRPr="00761A1E">
        <w:rPr>
          <w:sz w:val="22"/>
          <w:szCs w:val="22"/>
        </w:rPr>
        <w:t xml:space="preserve">mishandling </w:t>
      </w:r>
      <w:r>
        <w:rPr>
          <w:sz w:val="22"/>
          <w:szCs w:val="22"/>
        </w:rPr>
        <w:t>study data</w:t>
      </w:r>
      <w:r w:rsidRPr="00761A1E">
        <w:rPr>
          <w:sz w:val="22"/>
          <w:szCs w:val="22"/>
        </w:rPr>
        <w:t>,</w:t>
      </w:r>
      <w:r>
        <w:rPr>
          <w:sz w:val="22"/>
          <w:szCs w:val="22"/>
        </w:rPr>
        <w:t xml:space="preserve"> conduct of a non-protocol procedure, staff performing procedures they are not qualified/delegated to perform, or use of non-IRB approved study materials</w:t>
      </w:r>
      <w:r w:rsidRPr="00761A1E">
        <w:rPr>
          <w:sz w:val="22"/>
          <w:szCs w:val="22"/>
        </w:rPr>
        <w:t>.</w:t>
      </w:r>
      <w:r>
        <w:rPr>
          <w:sz w:val="22"/>
          <w:szCs w:val="22"/>
        </w:rPr>
        <w:t xml:space="preserve">  Note that missing data is expected given the nature of this chart abstraction study and therefore will </w:t>
      </w:r>
      <w:r w:rsidRPr="00761A1E">
        <w:rPr>
          <w:sz w:val="22"/>
          <w:szCs w:val="22"/>
          <w:u w:val="single"/>
        </w:rPr>
        <w:t>not</w:t>
      </w:r>
      <w:r>
        <w:rPr>
          <w:sz w:val="22"/>
          <w:szCs w:val="22"/>
        </w:rPr>
        <w:t xml:space="preserve"> be considered a reportable PD.  </w:t>
      </w:r>
      <w:r w:rsidRPr="00761A1E">
        <w:rPr>
          <w:sz w:val="22"/>
          <w:szCs w:val="22"/>
        </w:rPr>
        <w:t xml:space="preserve">If there is a question about whether something is a PD, sites should contact the study management team, </w:t>
      </w:r>
      <w:hyperlink r:id="rId14" w:history="1">
        <w:r w:rsidRPr="008F2090">
          <w:rPr>
            <w:rStyle w:val="Hyperlink"/>
            <w:sz w:val="22"/>
            <w:szCs w:val="22"/>
          </w:rPr>
          <w:t>mtn042b-mgmt@mtnstopshiv.org</w:t>
        </w:r>
      </w:hyperlink>
      <w:r w:rsidRPr="00761A1E">
        <w:rPr>
          <w:sz w:val="22"/>
          <w:szCs w:val="22"/>
        </w:rPr>
        <w:t xml:space="preserve">, </w:t>
      </w:r>
      <w:r>
        <w:rPr>
          <w:sz w:val="22"/>
          <w:szCs w:val="22"/>
        </w:rPr>
        <w:t>who will consult with</w:t>
      </w:r>
      <w:r w:rsidRPr="00761A1E">
        <w:rPr>
          <w:sz w:val="22"/>
          <w:szCs w:val="22"/>
        </w:rPr>
        <w:t xml:space="preserve"> MTN Regulatory  </w:t>
      </w:r>
      <w:hyperlink r:id="rId15" w:history="1">
        <w:r w:rsidRPr="00761A1E">
          <w:rPr>
            <w:rStyle w:val="Hyperlink"/>
            <w:sz w:val="22"/>
            <w:szCs w:val="22"/>
          </w:rPr>
          <w:t>mtnregulatory@mtnstopshiv.org</w:t>
        </w:r>
      </w:hyperlink>
      <w:r w:rsidRPr="00761A1E">
        <w:rPr>
          <w:sz w:val="22"/>
          <w:szCs w:val="22"/>
        </w:rPr>
        <w:t xml:space="preserve"> </w:t>
      </w:r>
      <w:r>
        <w:rPr>
          <w:sz w:val="22"/>
          <w:szCs w:val="22"/>
        </w:rPr>
        <w:t>as needed</w:t>
      </w:r>
      <w:r w:rsidRPr="00761A1E">
        <w:rPr>
          <w:sz w:val="22"/>
          <w:szCs w:val="22"/>
        </w:rPr>
        <w:t>. In these cases, the 7-day window for reporting a PD will not start until a PD is confirmed by MTN Regulatory.</w:t>
      </w:r>
    </w:p>
    <w:p w14:paraId="3DDF7505" w14:textId="77777777" w:rsidR="003457A5" w:rsidRPr="00761A1E" w:rsidRDefault="003457A5" w:rsidP="003457A5">
      <w:pPr>
        <w:ind w:left="720"/>
        <w:rPr>
          <w:sz w:val="22"/>
          <w:szCs w:val="22"/>
        </w:rPr>
      </w:pPr>
    </w:p>
    <w:p w14:paraId="4099260B" w14:textId="77777777" w:rsidR="003457A5" w:rsidRPr="00761A1E" w:rsidRDefault="003457A5" w:rsidP="003457A5">
      <w:pPr>
        <w:ind w:left="720"/>
        <w:rPr>
          <w:sz w:val="22"/>
          <w:szCs w:val="22"/>
        </w:rPr>
      </w:pPr>
      <w:r w:rsidRPr="00761A1E">
        <w:rPr>
          <w:sz w:val="22"/>
          <w:szCs w:val="22"/>
        </w:rPr>
        <w:t>Some protocol deviations may be considered Critical Events, which are reportable directly to DAIDS per the DAIDS policy</w:t>
      </w:r>
      <w:r>
        <w:rPr>
          <w:sz w:val="22"/>
          <w:szCs w:val="22"/>
        </w:rPr>
        <w:t>, “</w:t>
      </w:r>
      <w:r w:rsidRPr="00761A1E">
        <w:rPr>
          <w:sz w:val="22"/>
          <w:szCs w:val="22"/>
        </w:rPr>
        <w:t>Identification and Classification of Critical Events.</w:t>
      </w:r>
      <w:r>
        <w:rPr>
          <w:sz w:val="22"/>
          <w:szCs w:val="22"/>
        </w:rPr>
        <w:t>”</w:t>
      </w:r>
      <w:r w:rsidRPr="00761A1E">
        <w:rPr>
          <w:sz w:val="22"/>
          <w:szCs w:val="22"/>
        </w:rPr>
        <w:t xml:space="preserve"> Sites must also follow local requirements regarding reporting protocol deviations to local regulatory bodies. </w:t>
      </w:r>
    </w:p>
    <w:p w14:paraId="4E555D0C" w14:textId="77777777" w:rsidR="003457A5" w:rsidRPr="00761A1E" w:rsidRDefault="003457A5" w:rsidP="003457A5">
      <w:pPr>
        <w:ind w:left="720"/>
        <w:rPr>
          <w:b/>
          <w:sz w:val="22"/>
          <w:szCs w:val="22"/>
        </w:rPr>
      </w:pPr>
    </w:p>
    <w:p w14:paraId="3BDF6229" w14:textId="77777777" w:rsidR="003457A5" w:rsidRPr="00761A1E" w:rsidRDefault="003457A5" w:rsidP="003457A5">
      <w:pPr>
        <w:ind w:left="720"/>
        <w:rPr>
          <w:sz w:val="22"/>
          <w:szCs w:val="22"/>
        </w:rPr>
      </w:pPr>
      <w:r w:rsidRPr="00761A1E">
        <w:rPr>
          <w:sz w:val="22"/>
          <w:szCs w:val="22"/>
        </w:rPr>
        <w:lastRenderedPageBreak/>
        <w:t>Final signed</w:t>
      </w:r>
      <w:r>
        <w:rPr>
          <w:sz w:val="22"/>
          <w:szCs w:val="22"/>
        </w:rPr>
        <w:t>,</w:t>
      </w:r>
      <w:r w:rsidRPr="00761A1E">
        <w:rPr>
          <w:sz w:val="22"/>
          <w:szCs w:val="22"/>
        </w:rPr>
        <w:t xml:space="preserve"> dated</w:t>
      </w:r>
      <w:r>
        <w:rPr>
          <w:sz w:val="22"/>
          <w:szCs w:val="22"/>
        </w:rPr>
        <w:t xml:space="preserve"> and certified</w:t>
      </w:r>
      <w:r w:rsidRPr="00761A1E">
        <w:rPr>
          <w:sz w:val="22"/>
          <w:szCs w:val="22"/>
        </w:rPr>
        <w:t xml:space="preserve"> </w:t>
      </w:r>
      <w:r>
        <w:rPr>
          <w:sz w:val="22"/>
          <w:szCs w:val="22"/>
        </w:rPr>
        <w:t>PD</w:t>
      </w:r>
      <w:r w:rsidRPr="00761A1E">
        <w:rPr>
          <w:sz w:val="22"/>
          <w:szCs w:val="22"/>
        </w:rPr>
        <w:t xml:space="preserve"> forms should be kept </w:t>
      </w:r>
      <w:r>
        <w:rPr>
          <w:sz w:val="22"/>
          <w:szCs w:val="22"/>
        </w:rPr>
        <w:t>among sites’</w:t>
      </w:r>
      <w:r w:rsidRPr="00761A1E">
        <w:rPr>
          <w:sz w:val="22"/>
          <w:szCs w:val="22"/>
        </w:rPr>
        <w:t xml:space="preserve"> MTN-042B study essential documents.</w:t>
      </w:r>
      <w:r>
        <w:rPr>
          <w:sz w:val="22"/>
          <w:szCs w:val="22"/>
        </w:rPr>
        <w:t xml:space="preserve"> Final PD forms should be certified </w:t>
      </w:r>
      <w:r w:rsidRPr="00295DAE">
        <w:rPr>
          <w:sz w:val="22"/>
          <w:szCs w:val="22"/>
        </w:rPr>
        <w:t>as per the MTN Good Documentation Policy (GDP) outlined in the MTN MOP.</w:t>
      </w:r>
      <w:r>
        <w:rPr>
          <w:sz w:val="22"/>
          <w:szCs w:val="22"/>
        </w:rPr>
        <w:t xml:space="preserve">  Only staff delegated the responsibility of reporting protocol deviations per the site’s MTN-042B DoD log should sign off on finalized PD forms. </w:t>
      </w:r>
      <w:r w:rsidRPr="00761A1E">
        <w:rPr>
          <w:sz w:val="22"/>
          <w:szCs w:val="22"/>
        </w:rPr>
        <w:t xml:space="preserve"> </w:t>
      </w:r>
      <w:r>
        <w:rPr>
          <w:sz w:val="22"/>
          <w:szCs w:val="22"/>
        </w:rPr>
        <w:t>The</w:t>
      </w:r>
      <w:r w:rsidRPr="00761A1E">
        <w:rPr>
          <w:sz w:val="22"/>
          <w:szCs w:val="22"/>
        </w:rPr>
        <w:t xml:space="preserve"> final </w:t>
      </w:r>
      <w:r>
        <w:rPr>
          <w:sz w:val="22"/>
          <w:szCs w:val="22"/>
        </w:rPr>
        <w:t xml:space="preserve">certified </w:t>
      </w:r>
      <w:r w:rsidRPr="00761A1E">
        <w:rPr>
          <w:sz w:val="22"/>
          <w:szCs w:val="22"/>
        </w:rPr>
        <w:t>copy should also be scanned and emailed to the MTN-042B management team (</w:t>
      </w:r>
      <w:hyperlink r:id="rId16" w:history="1">
        <w:r w:rsidRPr="00761A1E">
          <w:rPr>
            <w:rStyle w:val="Hyperlink"/>
            <w:sz w:val="22"/>
            <w:szCs w:val="22"/>
          </w:rPr>
          <w:t>mtn042-Bmgmt@mtnstopshiv.org</w:t>
        </w:r>
      </w:hyperlink>
      <w:r w:rsidRPr="00761A1E">
        <w:rPr>
          <w:sz w:val="22"/>
          <w:szCs w:val="22"/>
        </w:rPr>
        <w:t>).</w:t>
      </w:r>
    </w:p>
    <w:p w14:paraId="03C59FB5" w14:textId="77777777" w:rsidR="003457A5" w:rsidRPr="00761A1E" w:rsidRDefault="003457A5" w:rsidP="003457A5">
      <w:pPr>
        <w:ind w:left="720"/>
        <w:rPr>
          <w:b/>
          <w:sz w:val="22"/>
          <w:szCs w:val="22"/>
        </w:rPr>
      </w:pPr>
    </w:p>
    <w:p w14:paraId="4F8C89F1" w14:textId="77777777" w:rsidR="003457A5" w:rsidRPr="00761A1E" w:rsidRDefault="003457A5" w:rsidP="003457A5">
      <w:pPr>
        <w:ind w:left="720"/>
        <w:rPr>
          <w:b/>
          <w:sz w:val="22"/>
          <w:szCs w:val="22"/>
        </w:rPr>
      </w:pPr>
      <w:r w:rsidRPr="00761A1E">
        <w:rPr>
          <w:b/>
          <w:sz w:val="22"/>
          <w:szCs w:val="22"/>
        </w:rPr>
        <w:t>Oversight</w:t>
      </w:r>
    </w:p>
    <w:p w14:paraId="5D94BC50" w14:textId="77777777" w:rsidR="003457A5" w:rsidRPr="00761A1E" w:rsidRDefault="003457A5" w:rsidP="003457A5">
      <w:pPr>
        <w:rPr>
          <w:sz w:val="22"/>
          <w:szCs w:val="22"/>
        </w:rPr>
      </w:pPr>
    </w:p>
    <w:p w14:paraId="2E093A21" w14:textId="77777777" w:rsidR="003457A5" w:rsidRDefault="003457A5" w:rsidP="003457A5">
      <w:pPr>
        <w:ind w:left="720"/>
        <w:rPr>
          <w:sz w:val="22"/>
          <w:szCs w:val="22"/>
        </w:rPr>
      </w:pPr>
      <w:r w:rsidRPr="00761A1E">
        <w:rPr>
          <w:sz w:val="22"/>
          <w:szCs w:val="22"/>
        </w:rPr>
        <w:t xml:space="preserve">The MTN-042B management team will review all reported PDs </w:t>
      </w:r>
      <w:r>
        <w:rPr>
          <w:sz w:val="22"/>
          <w:szCs w:val="22"/>
        </w:rPr>
        <w:t>in real time</w:t>
      </w:r>
      <w:r w:rsidRPr="00761A1E">
        <w:rPr>
          <w:sz w:val="22"/>
          <w:szCs w:val="22"/>
        </w:rPr>
        <w:t xml:space="preserve"> throughout study implementation</w:t>
      </w:r>
      <w:r>
        <w:rPr>
          <w:sz w:val="22"/>
          <w:szCs w:val="22"/>
        </w:rPr>
        <w:t xml:space="preserve"> as draft forms are submitted</w:t>
      </w:r>
      <w:r w:rsidRPr="00761A1E">
        <w:rPr>
          <w:sz w:val="22"/>
          <w:szCs w:val="22"/>
        </w:rPr>
        <w:t>.</w:t>
      </w:r>
      <w:r>
        <w:rPr>
          <w:sz w:val="22"/>
          <w:szCs w:val="22"/>
        </w:rPr>
        <w:t xml:space="preserve"> </w:t>
      </w:r>
      <w:r w:rsidRPr="00761A1E">
        <w:rPr>
          <w:sz w:val="22"/>
          <w:szCs w:val="22"/>
        </w:rPr>
        <w:t xml:space="preserve"> If further information is required regarding any deviation or proposed corrective and preventative action, the MTN-042B management team will </w:t>
      </w:r>
      <w:r>
        <w:rPr>
          <w:sz w:val="22"/>
          <w:szCs w:val="22"/>
        </w:rPr>
        <w:t>request this during review of the draft from</w:t>
      </w:r>
      <w:r w:rsidRPr="00761A1E">
        <w:rPr>
          <w:sz w:val="22"/>
          <w:szCs w:val="22"/>
        </w:rPr>
        <w:t>.</w:t>
      </w:r>
      <w:r>
        <w:rPr>
          <w:sz w:val="22"/>
          <w:szCs w:val="22"/>
        </w:rPr>
        <w:t xml:space="preserve">  As needed, PDs may be discussed on management team calls and a</w:t>
      </w:r>
      <w:r w:rsidRPr="00761A1E">
        <w:rPr>
          <w:sz w:val="22"/>
          <w:szCs w:val="22"/>
        </w:rPr>
        <w:t xml:space="preserve"> summary of the discussion will be included in the minutes for the call.  </w:t>
      </w:r>
    </w:p>
    <w:p w14:paraId="796A3D00" w14:textId="77777777" w:rsidR="00A9459C" w:rsidRDefault="00A9459C" w:rsidP="00A9459C">
      <w:pPr>
        <w:ind w:left="720"/>
        <w:rPr>
          <w:sz w:val="22"/>
          <w:szCs w:val="22"/>
        </w:rPr>
      </w:pPr>
    </w:p>
    <w:p w14:paraId="3DBF39B0" w14:textId="096FE9B3" w:rsidR="00A9459C" w:rsidRPr="00524196" w:rsidRDefault="007B4471" w:rsidP="00A9459C">
      <w:pPr>
        <w:pStyle w:val="Heading1"/>
      </w:pPr>
      <w:bookmarkStart w:id="8" w:name="_Toc4571446"/>
      <w:bookmarkStart w:id="9" w:name="_Toc11662804"/>
      <w:r>
        <w:t>2</w:t>
      </w:r>
      <w:r w:rsidR="00A9459C" w:rsidRPr="00524196">
        <w:t>.</w:t>
      </w:r>
      <w:r>
        <w:t>4</w:t>
      </w:r>
      <w:r w:rsidR="00A9459C" w:rsidRPr="00524196">
        <w:tab/>
      </w:r>
      <w:r w:rsidR="002933E7">
        <w:t>Patient</w:t>
      </w:r>
      <w:r w:rsidR="00A9459C" w:rsidRPr="00524196">
        <w:t xml:space="preserve"> Confidentiality</w:t>
      </w:r>
      <w:bookmarkEnd w:id="8"/>
      <w:bookmarkEnd w:id="9"/>
      <w:r w:rsidR="00A9459C" w:rsidRPr="00524196">
        <w:t xml:space="preserve"> </w:t>
      </w:r>
    </w:p>
    <w:p w14:paraId="2F6F2906" w14:textId="77777777" w:rsidR="007B56DE" w:rsidRDefault="007B56DE" w:rsidP="00175AD5">
      <w:pPr>
        <w:pStyle w:val="NormalIndentation"/>
        <w:keepLines w:val="0"/>
        <w:spacing w:after="0"/>
        <w:ind w:left="0"/>
        <w:rPr>
          <w:sz w:val="22"/>
        </w:rPr>
      </w:pPr>
    </w:p>
    <w:p w14:paraId="774E57A2" w14:textId="7C163C10" w:rsidR="00741C58" w:rsidRDefault="009330C9" w:rsidP="00741C58">
      <w:pPr>
        <w:ind w:left="720"/>
        <w:rPr>
          <w:sz w:val="22"/>
          <w:szCs w:val="24"/>
        </w:rPr>
      </w:pPr>
      <w:r>
        <w:rPr>
          <w:sz w:val="22"/>
          <w:szCs w:val="24"/>
        </w:rPr>
        <w:t xml:space="preserve">MTN-042B is a </w:t>
      </w:r>
      <w:r w:rsidRPr="009330C9">
        <w:rPr>
          <w:sz w:val="22"/>
          <w:szCs w:val="24"/>
        </w:rPr>
        <w:t>multi-site, chart review, cross-sectional study.</w:t>
      </w:r>
      <w:r>
        <w:rPr>
          <w:sz w:val="22"/>
          <w:szCs w:val="24"/>
        </w:rPr>
        <w:t xml:space="preserve"> Study staff will have </w:t>
      </w:r>
      <w:r w:rsidRPr="009330C9">
        <w:rPr>
          <w:sz w:val="22"/>
          <w:szCs w:val="24"/>
        </w:rPr>
        <w:t>no interaction with women who have given birth or their health care</w:t>
      </w:r>
      <w:r>
        <w:rPr>
          <w:sz w:val="22"/>
          <w:szCs w:val="24"/>
        </w:rPr>
        <w:t xml:space="preserve"> </w:t>
      </w:r>
      <w:r w:rsidRPr="009330C9">
        <w:rPr>
          <w:sz w:val="22"/>
          <w:szCs w:val="24"/>
        </w:rPr>
        <w:t>providers.</w:t>
      </w:r>
      <w:r w:rsidR="00741C58">
        <w:rPr>
          <w:sz w:val="22"/>
          <w:szCs w:val="24"/>
        </w:rPr>
        <w:t xml:space="preserve"> </w:t>
      </w:r>
      <w:r w:rsidR="00741C58" w:rsidRPr="00741C58">
        <w:rPr>
          <w:sz w:val="22"/>
          <w:szCs w:val="24"/>
        </w:rPr>
        <w:t>Each patient</w:t>
      </w:r>
      <w:r w:rsidR="00741C58">
        <w:rPr>
          <w:sz w:val="22"/>
          <w:szCs w:val="24"/>
        </w:rPr>
        <w:t xml:space="preserve"> record</w:t>
      </w:r>
      <w:r w:rsidR="00741C58" w:rsidRPr="00741C58">
        <w:rPr>
          <w:sz w:val="22"/>
          <w:szCs w:val="24"/>
        </w:rPr>
        <w:t xml:space="preserve"> </w:t>
      </w:r>
      <w:r w:rsidR="00741C58">
        <w:rPr>
          <w:sz w:val="22"/>
          <w:szCs w:val="24"/>
        </w:rPr>
        <w:t>abstracted</w:t>
      </w:r>
      <w:r w:rsidR="00741C58" w:rsidRPr="00741C58">
        <w:rPr>
          <w:sz w:val="22"/>
          <w:szCs w:val="24"/>
        </w:rPr>
        <w:t xml:space="preserve"> will be assigned a </w:t>
      </w:r>
      <w:r w:rsidR="002933E7">
        <w:rPr>
          <w:sz w:val="22"/>
          <w:szCs w:val="24"/>
        </w:rPr>
        <w:t>study</w:t>
      </w:r>
      <w:r w:rsidR="00741C58" w:rsidRPr="00741C58">
        <w:rPr>
          <w:sz w:val="22"/>
          <w:szCs w:val="24"/>
        </w:rPr>
        <w:t xml:space="preserve"> </w:t>
      </w:r>
      <w:r w:rsidR="002933E7">
        <w:rPr>
          <w:sz w:val="22"/>
          <w:szCs w:val="24"/>
        </w:rPr>
        <w:t>patient</w:t>
      </w:r>
      <w:r w:rsidR="00741C58" w:rsidRPr="00260154">
        <w:rPr>
          <w:sz w:val="22"/>
          <w:szCs w:val="24"/>
        </w:rPr>
        <w:t xml:space="preserve"> identification number (PTID)</w:t>
      </w:r>
      <w:r w:rsidR="00741C58" w:rsidRPr="00741C58">
        <w:rPr>
          <w:sz w:val="22"/>
          <w:szCs w:val="24"/>
        </w:rPr>
        <w:t xml:space="preserve">. </w:t>
      </w:r>
      <w:r w:rsidR="00741C58">
        <w:rPr>
          <w:sz w:val="22"/>
          <w:szCs w:val="24"/>
        </w:rPr>
        <w:t xml:space="preserve">No </w:t>
      </w:r>
      <w:r w:rsidR="002933E7">
        <w:rPr>
          <w:sz w:val="22"/>
          <w:szCs w:val="24"/>
        </w:rPr>
        <w:t>patient</w:t>
      </w:r>
      <w:r w:rsidR="00741C58">
        <w:rPr>
          <w:sz w:val="22"/>
          <w:szCs w:val="24"/>
        </w:rPr>
        <w:t xml:space="preserve"> names will be recorded</w:t>
      </w:r>
      <w:r w:rsidR="00425123">
        <w:rPr>
          <w:sz w:val="22"/>
          <w:szCs w:val="24"/>
        </w:rPr>
        <w:t xml:space="preserve"> and </w:t>
      </w:r>
      <w:r w:rsidR="00425123" w:rsidRPr="00425123">
        <w:rPr>
          <w:sz w:val="22"/>
          <w:szCs w:val="24"/>
        </w:rPr>
        <w:t>only information that</w:t>
      </w:r>
      <w:r w:rsidR="00425123">
        <w:rPr>
          <w:sz w:val="22"/>
          <w:szCs w:val="24"/>
        </w:rPr>
        <w:t xml:space="preserve"> </w:t>
      </w:r>
      <w:r w:rsidR="00425123" w:rsidRPr="00425123">
        <w:rPr>
          <w:sz w:val="22"/>
          <w:szCs w:val="24"/>
        </w:rPr>
        <w:t>directly</w:t>
      </w:r>
      <w:r w:rsidR="00425123">
        <w:rPr>
          <w:sz w:val="22"/>
          <w:szCs w:val="24"/>
        </w:rPr>
        <w:t xml:space="preserve"> </w:t>
      </w:r>
      <w:r w:rsidR="00425123" w:rsidRPr="00425123">
        <w:rPr>
          <w:sz w:val="22"/>
          <w:szCs w:val="24"/>
        </w:rPr>
        <w:t>relates to the outcomes of interest (pregnancy outcomes and specific complications) will be</w:t>
      </w:r>
      <w:r w:rsidR="00425123">
        <w:rPr>
          <w:sz w:val="22"/>
          <w:szCs w:val="24"/>
        </w:rPr>
        <w:t xml:space="preserve"> </w:t>
      </w:r>
      <w:r w:rsidR="00425123" w:rsidRPr="00425123">
        <w:rPr>
          <w:sz w:val="22"/>
          <w:szCs w:val="24"/>
        </w:rPr>
        <w:t>collected.</w:t>
      </w:r>
      <w:r w:rsidR="00425123">
        <w:rPr>
          <w:sz w:val="22"/>
          <w:szCs w:val="24"/>
        </w:rPr>
        <w:t xml:space="preserve"> Given the nature of the study, each site that participates in MTN-042B will seek a waiver of informed consent</w:t>
      </w:r>
      <w:r w:rsidR="00741C58">
        <w:rPr>
          <w:sz w:val="22"/>
          <w:szCs w:val="24"/>
        </w:rPr>
        <w:t xml:space="preserve"> </w:t>
      </w:r>
      <w:r w:rsidR="00425123">
        <w:rPr>
          <w:sz w:val="22"/>
          <w:szCs w:val="24"/>
        </w:rPr>
        <w:t>from their IRB/EC</w:t>
      </w:r>
      <w:r w:rsidR="008C0E58">
        <w:rPr>
          <w:sz w:val="22"/>
          <w:szCs w:val="24"/>
        </w:rPr>
        <w:t>.</w:t>
      </w:r>
      <w:r w:rsidR="00BD137E">
        <w:rPr>
          <w:sz w:val="22"/>
          <w:szCs w:val="24"/>
        </w:rPr>
        <w:t xml:space="preserve"> </w:t>
      </w:r>
      <w:r w:rsidR="00C54FD0">
        <w:rPr>
          <w:sz w:val="22"/>
          <w:szCs w:val="24"/>
        </w:rPr>
        <w:t xml:space="preserve"> In the event this waiver</w:t>
      </w:r>
      <w:r w:rsidR="00AA04A5">
        <w:rPr>
          <w:sz w:val="22"/>
          <w:szCs w:val="24"/>
        </w:rPr>
        <w:t xml:space="preserve"> is not granted</w:t>
      </w:r>
      <w:r w:rsidR="00C54FD0">
        <w:rPr>
          <w:sz w:val="22"/>
          <w:szCs w:val="24"/>
        </w:rPr>
        <w:t xml:space="preserve">, </w:t>
      </w:r>
      <w:r w:rsidR="00AA04A5">
        <w:rPr>
          <w:sz w:val="22"/>
          <w:szCs w:val="24"/>
        </w:rPr>
        <w:t>guidance from the IRB/EC</w:t>
      </w:r>
      <w:r w:rsidR="00BD137E">
        <w:rPr>
          <w:sz w:val="22"/>
          <w:szCs w:val="24"/>
        </w:rPr>
        <w:t xml:space="preserve"> </w:t>
      </w:r>
      <w:r w:rsidR="00AA04A5">
        <w:rPr>
          <w:sz w:val="22"/>
          <w:szCs w:val="24"/>
        </w:rPr>
        <w:t>regar</w:t>
      </w:r>
      <w:r w:rsidR="00B7104C">
        <w:rPr>
          <w:sz w:val="22"/>
          <w:szCs w:val="24"/>
        </w:rPr>
        <w:t>d</w:t>
      </w:r>
      <w:r w:rsidR="00AA04A5">
        <w:rPr>
          <w:sz w:val="22"/>
          <w:szCs w:val="24"/>
        </w:rPr>
        <w:t>ing informed consent should be followed.</w:t>
      </w:r>
    </w:p>
    <w:p w14:paraId="6823CFF9" w14:textId="77777777" w:rsidR="00741C58" w:rsidRDefault="00741C58" w:rsidP="00741C58">
      <w:pPr>
        <w:ind w:left="720"/>
        <w:rPr>
          <w:sz w:val="22"/>
          <w:szCs w:val="24"/>
        </w:rPr>
      </w:pPr>
    </w:p>
    <w:p w14:paraId="7018EB70" w14:textId="1111E2F5" w:rsidR="00741C58" w:rsidRDefault="00741C58" w:rsidP="00425123">
      <w:pPr>
        <w:ind w:left="720"/>
        <w:rPr>
          <w:sz w:val="22"/>
          <w:szCs w:val="24"/>
        </w:rPr>
      </w:pPr>
      <w:r>
        <w:rPr>
          <w:sz w:val="22"/>
          <w:szCs w:val="24"/>
        </w:rPr>
        <w:t>For the purposes of tracking and to ensure that records are not abstracted multiple times, a</w:t>
      </w:r>
      <w:r w:rsidRPr="00741C58">
        <w:rPr>
          <w:sz w:val="22"/>
          <w:szCs w:val="24"/>
        </w:rPr>
        <w:t xml:space="preserve"> master log linking the</w:t>
      </w:r>
      <w:r>
        <w:rPr>
          <w:sz w:val="22"/>
          <w:szCs w:val="24"/>
        </w:rPr>
        <w:t xml:space="preserve"> </w:t>
      </w:r>
      <w:r w:rsidR="001F3669">
        <w:rPr>
          <w:sz w:val="22"/>
          <w:szCs w:val="24"/>
        </w:rPr>
        <w:t>study</w:t>
      </w:r>
      <w:r>
        <w:rPr>
          <w:sz w:val="22"/>
          <w:szCs w:val="24"/>
        </w:rPr>
        <w:t xml:space="preserve"> PTID</w:t>
      </w:r>
      <w:r w:rsidRPr="00741C58">
        <w:rPr>
          <w:sz w:val="22"/>
          <w:szCs w:val="24"/>
        </w:rPr>
        <w:t xml:space="preserve"> to a facility-assigned </w:t>
      </w:r>
      <w:r w:rsidR="002933E7">
        <w:rPr>
          <w:sz w:val="22"/>
          <w:szCs w:val="24"/>
        </w:rPr>
        <w:t>patient</w:t>
      </w:r>
      <w:r w:rsidRPr="00741C58">
        <w:rPr>
          <w:sz w:val="22"/>
          <w:szCs w:val="24"/>
        </w:rPr>
        <w:t xml:space="preserve"> identifier, such as medical record number, will be</w:t>
      </w:r>
      <w:r>
        <w:rPr>
          <w:sz w:val="22"/>
          <w:szCs w:val="24"/>
        </w:rPr>
        <w:t xml:space="preserve"> </w:t>
      </w:r>
      <w:r w:rsidRPr="00741C58">
        <w:rPr>
          <w:sz w:val="22"/>
          <w:szCs w:val="24"/>
        </w:rPr>
        <w:t xml:space="preserve">maintained </w:t>
      </w:r>
      <w:r>
        <w:rPr>
          <w:sz w:val="22"/>
          <w:szCs w:val="24"/>
        </w:rPr>
        <w:t>by</w:t>
      </w:r>
      <w:r w:rsidRPr="00741C58">
        <w:rPr>
          <w:sz w:val="22"/>
          <w:szCs w:val="24"/>
        </w:rPr>
        <w:t xml:space="preserve"> the</w:t>
      </w:r>
      <w:r w:rsidR="00FE23F6">
        <w:rPr>
          <w:sz w:val="22"/>
          <w:szCs w:val="24"/>
        </w:rPr>
        <w:t xml:space="preserve"> site </w:t>
      </w:r>
      <w:r w:rsidRPr="00741C58">
        <w:rPr>
          <w:sz w:val="22"/>
          <w:szCs w:val="24"/>
        </w:rPr>
        <w:t>and kept i</w:t>
      </w:r>
      <w:bookmarkStart w:id="10" w:name="_GoBack"/>
      <w:bookmarkEnd w:id="10"/>
      <w:r w:rsidRPr="00741C58">
        <w:rPr>
          <w:sz w:val="22"/>
          <w:szCs w:val="24"/>
        </w:rPr>
        <w:t>n a secure location</w:t>
      </w:r>
      <w:r w:rsidR="00FE23F6">
        <w:rPr>
          <w:sz w:val="22"/>
          <w:szCs w:val="24"/>
        </w:rPr>
        <w:t xml:space="preserve"> (e.g. </w:t>
      </w:r>
      <w:r w:rsidR="00FE23F6" w:rsidRPr="00260154">
        <w:rPr>
          <w:sz w:val="22"/>
          <w:szCs w:val="24"/>
        </w:rPr>
        <w:t>locked cabinet/drawer</w:t>
      </w:r>
      <w:r w:rsidR="00FE23F6">
        <w:rPr>
          <w:sz w:val="22"/>
          <w:szCs w:val="24"/>
        </w:rPr>
        <w:t>)</w:t>
      </w:r>
      <w:r w:rsidRPr="00741C58">
        <w:rPr>
          <w:sz w:val="22"/>
          <w:szCs w:val="24"/>
        </w:rPr>
        <w:t xml:space="preserve"> per site SOP.</w:t>
      </w:r>
      <w:r>
        <w:rPr>
          <w:sz w:val="22"/>
          <w:szCs w:val="24"/>
        </w:rPr>
        <w:t xml:space="preserve">  </w:t>
      </w:r>
      <w:r w:rsidR="008140B2">
        <w:rPr>
          <w:sz w:val="22"/>
          <w:szCs w:val="24"/>
        </w:rPr>
        <w:t>One</w:t>
      </w:r>
      <w:r>
        <w:rPr>
          <w:sz w:val="22"/>
          <w:szCs w:val="24"/>
        </w:rPr>
        <w:t xml:space="preserve"> </w:t>
      </w:r>
      <w:r w:rsidR="000C088D">
        <w:rPr>
          <w:sz w:val="22"/>
          <w:szCs w:val="24"/>
        </w:rPr>
        <w:t xml:space="preserve">PTID </w:t>
      </w:r>
      <w:r w:rsidR="00581E7A">
        <w:rPr>
          <w:sz w:val="22"/>
          <w:szCs w:val="24"/>
        </w:rPr>
        <w:t>linkage</w:t>
      </w:r>
      <w:r w:rsidR="000C088D">
        <w:rPr>
          <w:sz w:val="22"/>
          <w:szCs w:val="24"/>
        </w:rPr>
        <w:t xml:space="preserve"> </w:t>
      </w:r>
      <w:r>
        <w:rPr>
          <w:sz w:val="22"/>
          <w:szCs w:val="24"/>
        </w:rPr>
        <w:t>log</w:t>
      </w:r>
      <w:r w:rsidR="008140B2">
        <w:rPr>
          <w:sz w:val="22"/>
          <w:szCs w:val="24"/>
        </w:rPr>
        <w:t xml:space="preserve"> per facility</w:t>
      </w:r>
      <w:r>
        <w:rPr>
          <w:sz w:val="22"/>
          <w:szCs w:val="24"/>
        </w:rPr>
        <w:t xml:space="preserve"> will be</w:t>
      </w:r>
      <w:r w:rsidR="000C088D">
        <w:rPr>
          <w:sz w:val="22"/>
          <w:szCs w:val="24"/>
        </w:rPr>
        <w:t xml:space="preserve"> provided to sites by the SDMC and</w:t>
      </w:r>
      <w:r w:rsidR="008140B2">
        <w:rPr>
          <w:sz w:val="22"/>
          <w:szCs w:val="24"/>
        </w:rPr>
        <w:t xml:space="preserve"> maintained </w:t>
      </w:r>
      <w:r w:rsidR="008C0E58">
        <w:rPr>
          <w:sz w:val="22"/>
          <w:szCs w:val="24"/>
        </w:rPr>
        <w:t xml:space="preserve">in </w:t>
      </w:r>
      <w:r w:rsidR="008140B2">
        <w:rPr>
          <w:sz w:val="22"/>
          <w:szCs w:val="24"/>
        </w:rPr>
        <w:t>hard copy</w:t>
      </w:r>
      <w:r w:rsidR="000C088D">
        <w:rPr>
          <w:sz w:val="22"/>
          <w:szCs w:val="24"/>
        </w:rPr>
        <w:t xml:space="preserve"> for the duration of data collection activities (see </w:t>
      </w:r>
      <w:r w:rsidR="00F42F22">
        <w:rPr>
          <w:sz w:val="22"/>
          <w:szCs w:val="24"/>
        </w:rPr>
        <w:t xml:space="preserve">SSP </w:t>
      </w:r>
      <w:r w:rsidR="000C088D">
        <w:rPr>
          <w:sz w:val="22"/>
          <w:szCs w:val="24"/>
        </w:rPr>
        <w:t xml:space="preserve">section </w:t>
      </w:r>
      <w:r w:rsidR="00F42F22" w:rsidRPr="00F42F22">
        <w:rPr>
          <w:sz w:val="22"/>
          <w:szCs w:val="24"/>
        </w:rPr>
        <w:t>3.2</w:t>
      </w:r>
      <w:r w:rsidR="000C088D">
        <w:rPr>
          <w:sz w:val="22"/>
          <w:szCs w:val="24"/>
        </w:rPr>
        <w:t xml:space="preserve"> for further information regarding completion of the PTID link</w:t>
      </w:r>
      <w:r w:rsidR="00A27633">
        <w:rPr>
          <w:sz w:val="22"/>
          <w:szCs w:val="24"/>
        </w:rPr>
        <w:t>age</w:t>
      </w:r>
      <w:r w:rsidR="000C088D">
        <w:rPr>
          <w:sz w:val="22"/>
          <w:szCs w:val="24"/>
        </w:rPr>
        <w:t xml:space="preserve"> log)</w:t>
      </w:r>
      <w:r>
        <w:rPr>
          <w:sz w:val="22"/>
          <w:szCs w:val="24"/>
        </w:rPr>
        <w:t>.</w:t>
      </w:r>
      <w:r w:rsidR="00425123">
        <w:rPr>
          <w:sz w:val="22"/>
          <w:szCs w:val="24"/>
        </w:rPr>
        <w:t xml:space="preserve"> </w:t>
      </w:r>
    </w:p>
    <w:p w14:paraId="68B09CBD" w14:textId="5A79EA1B" w:rsidR="00741C58" w:rsidRDefault="00741C58" w:rsidP="00741C58">
      <w:pPr>
        <w:ind w:left="720"/>
        <w:rPr>
          <w:sz w:val="22"/>
          <w:szCs w:val="24"/>
        </w:rPr>
      </w:pPr>
    </w:p>
    <w:p w14:paraId="123EC9D9" w14:textId="207BE1A5" w:rsidR="00741C58" w:rsidRPr="00260154" w:rsidRDefault="00741C58" w:rsidP="00741C58">
      <w:pPr>
        <w:ind w:left="720"/>
        <w:rPr>
          <w:sz w:val="22"/>
          <w:szCs w:val="24"/>
        </w:rPr>
      </w:pPr>
      <w:r>
        <w:rPr>
          <w:sz w:val="22"/>
          <w:szCs w:val="24"/>
        </w:rPr>
        <w:t>Data will be abstracted from medical records and entered directly into REDCap using password-protected tablets. Tablets will be kept securely by study staff during abstraction activities and stored with</w:t>
      </w:r>
      <w:r w:rsidRPr="00260154">
        <w:rPr>
          <w:sz w:val="22"/>
          <w:szCs w:val="24"/>
        </w:rPr>
        <w:t xml:space="preserve"> access limited to authorized study staff only</w:t>
      </w:r>
      <w:r>
        <w:rPr>
          <w:sz w:val="22"/>
          <w:szCs w:val="24"/>
        </w:rPr>
        <w:t xml:space="preserve"> as specified in site SOPs</w:t>
      </w:r>
      <w:r w:rsidRPr="00260154">
        <w:rPr>
          <w:sz w:val="22"/>
          <w:szCs w:val="24"/>
        </w:rPr>
        <w:t xml:space="preserve">. </w:t>
      </w:r>
      <w:r w:rsidR="00581E7A">
        <w:rPr>
          <w:sz w:val="22"/>
          <w:szCs w:val="24"/>
        </w:rPr>
        <w:t xml:space="preserve">Study </w:t>
      </w:r>
      <w:r w:rsidR="00425123" w:rsidRPr="00425123">
        <w:rPr>
          <w:sz w:val="22"/>
          <w:szCs w:val="24"/>
        </w:rPr>
        <w:t>PTID</w:t>
      </w:r>
      <w:r w:rsidR="00425123">
        <w:rPr>
          <w:sz w:val="22"/>
          <w:szCs w:val="24"/>
        </w:rPr>
        <w:t>s</w:t>
      </w:r>
      <w:r w:rsidR="00425123" w:rsidRPr="00425123">
        <w:rPr>
          <w:sz w:val="22"/>
          <w:szCs w:val="24"/>
        </w:rPr>
        <w:t xml:space="preserve"> will be</w:t>
      </w:r>
      <w:r w:rsidR="00425123">
        <w:rPr>
          <w:sz w:val="22"/>
          <w:szCs w:val="24"/>
        </w:rPr>
        <w:t xml:space="preserve"> </w:t>
      </w:r>
      <w:r w:rsidR="00425123" w:rsidRPr="00425123">
        <w:rPr>
          <w:sz w:val="22"/>
          <w:szCs w:val="24"/>
        </w:rPr>
        <w:t xml:space="preserve">used for all data collection and no </w:t>
      </w:r>
      <w:r w:rsidR="002933E7">
        <w:rPr>
          <w:sz w:val="22"/>
          <w:szCs w:val="24"/>
        </w:rPr>
        <w:t>patient</w:t>
      </w:r>
      <w:r w:rsidR="00425123" w:rsidRPr="00425123">
        <w:rPr>
          <w:sz w:val="22"/>
          <w:szCs w:val="24"/>
        </w:rPr>
        <w:t xml:space="preserve"> identifiers </w:t>
      </w:r>
      <w:r w:rsidR="00425123">
        <w:rPr>
          <w:sz w:val="22"/>
          <w:szCs w:val="24"/>
        </w:rPr>
        <w:t xml:space="preserve">(e.g. medical record numbers) </w:t>
      </w:r>
      <w:r w:rsidR="00425123" w:rsidRPr="00425123">
        <w:rPr>
          <w:sz w:val="22"/>
          <w:szCs w:val="24"/>
        </w:rPr>
        <w:t>will be collected in the</w:t>
      </w:r>
      <w:r w:rsidR="00425123">
        <w:rPr>
          <w:sz w:val="22"/>
          <w:szCs w:val="24"/>
        </w:rPr>
        <w:t xml:space="preserve"> study</w:t>
      </w:r>
      <w:r w:rsidR="00425123" w:rsidRPr="00425123">
        <w:rPr>
          <w:sz w:val="22"/>
          <w:szCs w:val="24"/>
        </w:rPr>
        <w:t xml:space="preserve"> database.</w:t>
      </w:r>
    </w:p>
    <w:p w14:paraId="1216F9C9" w14:textId="1CB621E3" w:rsidR="00741C58" w:rsidRDefault="00741C58" w:rsidP="00741C58">
      <w:pPr>
        <w:ind w:left="720"/>
        <w:rPr>
          <w:sz w:val="22"/>
          <w:szCs w:val="24"/>
        </w:rPr>
      </w:pPr>
    </w:p>
    <w:p w14:paraId="031ADE5C" w14:textId="4B8C4072" w:rsidR="00260154" w:rsidRPr="00260154" w:rsidRDefault="00741C58" w:rsidP="00FE23F6">
      <w:pPr>
        <w:ind w:left="720"/>
        <w:rPr>
          <w:sz w:val="22"/>
          <w:szCs w:val="24"/>
        </w:rPr>
      </w:pPr>
      <w:r>
        <w:rPr>
          <w:sz w:val="22"/>
          <w:szCs w:val="24"/>
        </w:rPr>
        <w:t xml:space="preserve">Should paper records be generated during data abstraction </w:t>
      </w:r>
      <w:r w:rsidR="00FE23F6">
        <w:rPr>
          <w:sz w:val="22"/>
          <w:szCs w:val="24"/>
        </w:rPr>
        <w:t xml:space="preserve">(i.e. back-up system in the event tablets are not functioning), </w:t>
      </w:r>
      <w:r w:rsidR="000C088D">
        <w:rPr>
          <w:sz w:val="22"/>
          <w:szCs w:val="24"/>
        </w:rPr>
        <w:t xml:space="preserve">paper </w:t>
      </w:r>
      <w:r w:rsidR="00FE23F6">
        <w:rPr>
          <w:sz w:val="22"/>
          <w:szCs w:val="24"/>
        </w:rPr>
        <w:t xml:space="preserve">documents will bear only a </w:t>
      </w:r>
      <w:r w:rsidR="003B3BFB">
        <w:rPr>
          <w:sz w:val="22"/>
          <w:szCs w:val="24"/>
        </w:rPr>
        <w:t xml:space="preserve">study </w:t>
      </w:r>
      <w:r w:rsidR="00FE23F6">
        <w:rPr>
          <w:sz w:val="22"/>
          <w:szCs w:val="24"/>
        </w:rPr>
        <w:t xml:space="preserve">PTID </w:t>
      </w:r>
      <w:r w:rsidR="00260154" w:rsidRPr="00260154">
        <w:rPr>
          <w:sz w:val="22"/>
          <w:szCs w:val="24"/>
        </w:rPr>
        <w:t xml:space="preserve">to maximize </w:t>
      </w:r>
      <w:r w:rsidR="002933E7">
        <w:rPr>
          <w:sz w:val="22"/>
          <w:szCs w:val="24"/>
        </w:rPr>
        <w:t>patient</w:t>
      </w:r>
      <w:r w:rsidR="00260154" w:rsidRPr="00260154">
        <w:rPr>
          <w:sz w:val="22"/>
          <w:szCs w:val="24"/>
        </w:rPr>
        <w:t xml:space="preserve"> confidentiality.</w:t>
      </w:r>
      <w:r w:rsidR="00FE23F6">
        <w:rPr>
          <w:sz w:val="22"/>
          <w:szCs w:val="24"/>
        </w:rPr>
        <w:t xml:space="preserve"> Any paper records must be maintained securely per site SOPs. No copies of medical records will be maintained in study files.</w:t>
      </w:r>
      <w:r w:rsidR="00260154" w:rsidRPr="00260154">
        <w:rPr>
          <w:sz w:val="22"/>
          <w:szCs w:val="24"/>
        </w:rPr>
        <w:t xml:space="preserve"> </w:t>
      </w:r>
    </w:p>
    <w:p w14:paraId="15B2B7E7" w14:textId="77777777" w:rsidR="00260154" w:rsidRPr="00260154" w:rsidRDefault="00260154" w:rsidP="00FE23F6">
      <w:pPr>
        <w:rPr>
          <w:sz w:val="22"/>
          <w:szCs w:val="24"/>
        </w:rPr>
      </w:pPr>
    </w:p>
    <w:p w14:paraId="55AB7696" w14:textId="2C0F2BBC" w:rsidR="00A9459C" w:rsidRPr="000A4315" w:rsidRDefault="00A02D3D" w:rsidP="000A4315">
      <w:pPr>
        <w:ind w:left="720"/>
        <w:rPr>
          <w:sz w:val="22"/>
          <w:szCs w:val="24"/>
        </w:rPr>
      </w:pPr>
      <w:r>
        <w:rPr>
          <w:sz w:val="22"/>
          <w:szCs w:val="24"/>
        </w:rPr>
        <w:t>S</w:t>
      </w:r>
      <w:r w:rsidR="00FE23F6">
        <w:rPr>
          <w:sz w:val="22"/>
          <w:szCs w:val="24"/>
        </w:rPr>
        <w:t>tudy records and</w:t>
      </w:r>
      <w:r w:rsidR="000C088D">
        <w:rPr>
          <w:sz w:val="22"/>
          <w:szCs w:val="24"/>
        </w:rPr>
        <w:t>/or</w:t>
      </w:r>
      <w:r w:rsidR="00FE23F6">
        <w:rPr>
          <w:sz w:val="22"/>
          <w:szCs w:val="24"/>
        </w:rPr>
        <w:t xml:space="preserve"> equipment </w:t>
      </w:r>
      <w:r w:rsidR="00260154" w:rsidRPr="00260154">
        <w:rPr>
          <w:sz w:val="22"/>
          <w:szCs w:val="24"/>
        </w:rPr>
        <w:t xml:space="preserve">should not be left unattended or be otherwise accessible </w:t>
      </w:r>
      <w:r w:rsidR="008C0E58">
        <w:rPr>
          <w:sz w:val="22"/>
          <w:szCs w:val="24"/>
        </w:rPr>
        <w:t xml:space="preserve">to </w:t>
      </w:r>
      <w:r w:rsidR="00260154" w:rsidRPr="00260154">
        <w:rPr>
          <w:sz w:val="22"/>
          <w:szCs w:val="24"/>
        </w:rPr>
        <w:t>unauthorized persons.</w:t>
      </w:r>
      <w:r w:rsidR="00425123">
        <w:rPr>
          <w:sz w:val="22"/>
          <w:szCs w:val="24"/>
        </w:rPr>
        <w:t xml:space="preserve"> </w:t>
      </w:r>
      <w:r w:rsidR="00425123" w:rsidRPr="00425123">
        <w:rPr>
          <w:sz w:val="22"/>
          <w:szCs w:val="24"/>
        </w:rPr>
        <w:t xml:space="preserve">Members of the study staff </w:t>
      </w:r>
      <w:r w:rsidR="00425123">
        <w:rPr>
          <w:sz w:val="22"/>
          <w:szCs w:val="24"/>
        </w:rPr>
        <w:t xml:space="preserve">must have documented </w:t>
      </w:r>
      <w:r w:rsidR="00425123" w:rsidRPr="00425123">
        <w:rPr>
          <w:sz w:val="22"/>
          <w:szCs w:val="24"/>
        </w:rPr>
        <w:t>train</w:t>
      </w:r>
      <w:r w:rsidR="00425123">
        <w:rPr>
          <w:sz w:val="22"/>
          <w:szCs w:val="24"/>
        </w:rPr>
        <w:t>ing</w:t>
      </w:r>
      <w:r w:rsidR="00425123" w:rsidRPr="00425123">
        <w:rPr>
          <w:sz w:val="22"/>
          <w:szCs w:val="24"/>
        </w:rPr>
        <w:t xml:space="preserve"> in patient confidentiality</w:t>
      </w:r>
      <w:r w:rsidR="000A4315">
        <w:rPr>
          <w:sz w:val="22"/>
          <w:szCs w:val="24"/>
        </w:rPr>
        <w:t xml:space="preserve"> (HSP/GCP) and well as study-specific training prior to conducting any study activities.</w:t>
      </w:r>
      <w:r w:rsidR="00425123" w:rsidRPr="00425123">
        <w:rPr>
          <w:sz w:val="22"/>
          <w:szCs w:val="24"/>
        </w:rPr>
        <w:t xml:space="preserve"> </w:t>
      </w:r>
    </w:p>
    <w:p w14:paraId="290A86AC" w14:textId="77777777" w:rsidR="00A9459C" w:rsidRPr="00F057A9" w:rsidRDefault="00A9459C" w:rsidP="00A9459C"/>
    <w:p w14:paraId="13DD31DB" w14:textId="4159B59E" w:rsidR="00A9459C" w:rsidRPr="00524196" w:rsidRDefault="007B4471" w:rsidP="00A9459C">
      <w:pPr>
        <w:pStyle w:val="Heading1"/>
      </w:pPr>
      <w:bookmarkStart w:id="11" w:name="_Toc4571447"/>
      <w:bookmarkStart w:id="12" w:name="_Toc11662805"/>
      <w:r>
        <w:t>2.5</w:t>
      </w:r>
      <w:r w:rsidR="00A9459C" w:rsidRPr="00524196">
        <w:tab/>
        <w:t>Record Retention Requirements</w:t>
      </w:r>
      <w:bookmarkEnd w:id="11"/>
      <w:bookmarkEnd w:id="12"/>
    </w:p>
    <w:p w14:paraId="27CE48F8" w14:textId="77777777" w:rsidR="00A9459C" w:rsidRPr="00524196" w:rsidRDefault="00A9459C" w:rsidP="00A9459C">
      <w:pPr>
        <w:rPr>
          <w:sz w:val="22"/>
          <w:szCs w:val="22"/>
        </w:rPr>
      </w:pPr>
    </w:p>
    <w:p w14:paraId="0E2B5407" w14:textId="77777777" w:rsidR="001F68F8" w:rsidRPr="001F68F8" w:rsidRDefault="001F68F8" w:rsidP="001F68F8">
      <w:pPr>
        <w:ind w:left="720"/>
        <w:rPr>
          <w:sz w:val="22"/>
          <w:szCs w:val="22"/>
        </w:rPr>
      </w:pPr>
      <w:r w:rsidRPr="001F68F8">
        <w:rPr>
          <w:sz w:val="22"/>
          <w:szCs w:val="22"/>
        </w:rPr>
        <w:lastRenderedPageBreak/>
        <w:t xml:space="preserve">Study records must be maintained on site for the entire period of study implementation and in accordance with the </w:t>
      </w:r>
      <w:hyperlink r:id="rId17" w:history="1">
        <w:r w:rsidRPr="001F68F8">
          <w:rPr>
            <w:rStyle w:val="Hyperlink"/>
            <w:sz w:val="22"/>
            <w:szCs w:val="22"/>
          </w:rPr>
          <w:t>DAIDS policy on Storage and Retention of Clinical Research Records</w:t>
        </w:r>
      </w:hyperlink>
      <w:r w:rsidRPr="001F68F8">
        <w:rPr>
          <w:sz w:val="22"/>
          <w:szCs w:val="22"/>
        </w:rPr>
        <w:t xml:space="preserve">. Records relating to research and IRB/EC records will be retained for at least </w:t>
      </w:r>
      <w:r w:rsidRPr="001F68F8">
        <w:rPr>
          <w:sz w:val="22"/>
          <w:szCs w:val="22"/>
          <w:u w:val="single"/>
        </w:rPr>
        <w:t>three years</w:t>
      </w:r>
      <w:r w:rsidRPr="001F68F8">
        <w:rPr>
          <w:sz w:val="22"/>
          <w:szCs w:val="22"/>
        </w:rPr>
        <w:t xml:space="preserve"> after completion of the research, as required by US Department of Health and Human Services (HHS) regulations 45 CFR 46.115(b).  No study records may be moved to an off-site location or destroyed prior to receiving approval from DAIDS. Investigators and others retaining records covered under this policy will seek guidance from their institution on whether records are subject to any limitations on their disposal.</w:t>
      </w:r>
    </w:p>
    <w:p w14:paraId="47A4F53E" w14:textId="77777777" w:rsidR="00A9459C" w:rsidRPr="00524196" w:rsidRDefault="00A9459C" w:rsidP="00A9459C"/>
    <w:p w14:paraId="1E611B66" w14:textId="77777777" w:rsidR="00A9459C" w:rsidRPr="00524196" w:rsidRDefault="00A9459C" w:rsidP="00A9459C"/>
    <w:p w14:paraId="20198F12" w14:textId="018FA522" w:rsidR="000C088D" w:rsidRDefault="000C088D">
      <w:pPr>
        <w:rPr>
          <w:rFonts w:ascii="Arial Narrow" w:hAnsi="Arial Narrow"/>
          <w:b/>
          <w:sz w:val="22"/>
        </w:rPr>
      </w:pPr>
    </w:p>
    <w:sectPr w:rsidR="000C088D" w:rsidSect="00B1166F">
      <w:headerReference w:type="default" r:id="rId18"/>
      <w:footerReference w:type="default" r:id="rId19"/>
      <w:type w:val="continuous"/>
      <w:pgSz w:w="12240" w:h="15840" w:code="1"/>
      <w:pgMar w:top="126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F896" w14:textId="77777777" w:rsidR="00041501" w:rsidRDefault="00041501">
      <w:r>
        <w:separator/>
      </w:r>
    </w:p>
  </w:endnote>
  <w:endnote w:type="continuationSeparator" w:id="0">
    <w:p w14:paraId="32136B24" w14:textId="77777777" w:rsidR="00041501" w:rsidRDefault="00041501">
      <w:r>
        <w:continuationSeparator/>
      </w:r>
    </w:p>
  </w:endnote>
  <w:endnote w:type="continuationNotice" w:id="1">
    <w:p w14:paraId="229E8DE8" w14:textId="77777777" w:rsidR="00041501" w:rsidRDefault="00041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AA6E" w14:textId="0CB5EBAF" w:rsidR="009A7A18" w:rsidRPr="00E8621B" w:rsidRDefault="009A7A18">
    <w:pPr>
      <w:pStyle w:val="Footer"/>
      <w:pBdr>
        <w:top w:val="single" w:sz="4" w:space="1" w:color="auto"/>
      </w:pBdr>
      <w:tabs>
        <w:tab w:val="clear" w:pos="4320"/>
        <w:tab w:val="clear" w:pos="8640"/>
        <w:tab w:val="center" w:pos="4500"/>
        <w:tab w:val="right" w:pos="9000"/>
      </w:tabs>
      <w:rPr>
        <w:rFonts w:ascii="Arial Narrow" w:hAnsi="Arial Narrow"/>
        <w:b/>
        <w:sz w:val="20"/>
      </w:rPr>
    </w:pPr>
    <w:r>
      <w:rPr>
        <w:rFonts w:ascii="Arial Narrow" w:hAnsi="Arial Narrow"/>
        <w:b/>
        <w:sz w:val="20"/>
      </w:rPr>
      <w:t xml:space="preserve">MTN-042B SSP Manual Section </w:t>
    </w:r>
    <w:r w:rsidR="002B4AFC">
      <w:rPr>
        <w:rFonts w:ascii="Arial Narrow" w:hAnsi="Arial Narrow"/>
        <w:b/>
        <w:sz w:val="20"/>
      </w:rPr>
      <w:t>2</w:t>
    </w:r>
    <w:r>
      <w:rPr>
        <w:rFonts w:ascii="Arial Narrow" w:hAnsi="Arial Narrow"/>
        <w:b/>
        <w:sz w:val="20"/>
      </w:rPr>
      <w:t xml:space="preserve">, </w:t>
    </w:r>
    <w:r w:rsidR="002B4AFC">
      <w:rPr>
        <w:rFonts w:ascii="Arial Narrow" w:hAnsi="Arial Narrow"/>
        <w:b/>
        <w:sz w:val="20"/>
      </w:rPr>
      <w:t>Training Version</w:t>
    </w:r>
    <w:r>
      <w:rPr>
        <w:rFonts w:ascii="Arial Narrow" w:hAnsi="Arial Narrow"/>
        <w:b/>
        <w:sz w:val="20"/>
      </w:rPr>
      <w:t xml:space="preserve">, </w:t>
    </w:r>
    <w:r w:rsidR="002B4AFC">
      <w:rPr>
        <w:rFonts w:ascii="Arial Narrow" w:hAnsi="Arial Narrow"/>
        <w:b/>
        <w:sz w:val="20"/>
      </w:rPr>
      <w:t>17JUN2019</w:t>
    </w:r>
    <w:r w:rsidRPr="00F5038B">
      <w:rPr>
        <w:rFonts w:ascii="Arial Narrow" w:hAnsi="Arial Narrow"/>
        <w:b/>
        <w:sz w:val="20"/>
      </w:rPr>
      <w:t xml:space="preserve"> </w:t>
    </w:r>
    <w:r>
      <w:rPr>
        <w:rFonts w:ascii="Arial Narrow" w:hAnsi="Arial Narrow"/>
        <w:b/>
        <w:sz w:val="20"/>
      </w:rPr>
      <w:tab/>
    </w:r>
    <w:r w:rsidRPr="00E8621B">
      <w:rPr>
        <w:rFonts w:ascii="Arial Narrow" w:hAnsi="Arial Narrow"/>
        <w:b/>
        <w:sz w:val="20"/>
      </w:rPr>
      <w:t xml:space="preserve">Page </w:t>
    </w:r>
    <w:r w:rsidR="006165F3">
      <w:rPr>
        <w:rFonts w:ascii="Arial Narrow" w:hAnsi="Arial Narrow"/>
        <w:b/>
        <w:sz w:val="20"/>
      </w:rPr>
      <w:t>2</w:t>
    </w:r>
    <w:r w:rsidRPr="00E8621B">
      <w:rPr>
        <w:rFonts w:ascii="Arial Narrow" w:hAnsi="Arial Narrow"/>
        <w:b/>
        <w:sz w:val="20"/>
      </w:rPr>
      <w:t>-</w:t>
    </w:r>
    <w:r w:rsidRPr="00E8621B">
      <w:rPr>
        <w:rFonts w:ascii="Arial Narrow" w:hAnsi="Arial Narrow"/>
        <w:b/>
        <w:bCs/>
        <w:sz w:val="20"/>
      </w:rPr>
      <w:fldChar w:fldCharType="begin"/>
    </w:r>
    <w:r w:rsidRPr="00E8621B">
      <w:rPr>
        <w:rFonts w:ascii="Arial Narrow" w:hAnsi="Arial Narrow"/>
        <w:b/>
        <w:bCs/>
        <w:sz w:val="20"/>
      </w:rPr>
      <w:instrText xml:space="preserve"> PAGE  \* Arabic  \* MERGEFORMAT </w:instrText>
    </w:r>
    <w:r w:rsidRPr="00E8621B">
      <w:rPr>
        <w:rFonts w:ascii="Arial Narrow" w:hAnsi="Arial Narrow"/>
        <w:b/>
        <w:bCs/>
        <w:sz w:val="20"/>
      </w:rPr>
      <w:fldChar w:fldCharType="separate"/>
    </w:r>
    <w:r w:rsidRPr="00E8621B">
      <w:rPr>
        <w:rFonts w:ascii="Arial Narrow" w:hAnsi="Arial Narrow"/>
        <w:b/>
        <w:bCs/>
        <w:sz w:val="20"/>
      </w:rPr>
      <w:t>5</w:t>
    </w:r>
    <w:r w:rsidRPr="00E8621B">
      <w:rPr>
        <w:rFonts w:ascii="Arial Narrow" w:hAnsi="Arial Narrow"/>
        <w:b/>
        <w:bCs/>
        <w:sz w:val="20"/>
      </w:rPr>
      <w:fldChar w:fldCharType="end"/>
    </w:r>
    <w:r w:rsidRPr="00E8621B">
      <w:rPr>
        <w:rFonts w:ascii="Arial Narrow" w:hAnsi="Arial Narrow"/>
        <w:b/>
        <w:sz w:val="20"/>
      </w:rPr>
      <w:t xml:space="preserve"> of </w:t>
    </w:r>
    <w:r w:rsidR="006165F3">
      <w:rPr>
        <w:rFonts w:ascii="Arial Narrow" w:hAnsi="Arial Narrow"/>
        <w:b/>
        <w:sz w:val="20"/>
      </w:rPr>
      <w:t>2</w:t>
    </w:r>
    <w:r w:rsidRPr="00E8621B">
      <w:rPr>
        <w:rFonts w:ascii="Arial Narrow" w:hAnsi="Arial Narrow"/>
        <w:b/>
        <w:sz w:val="20"/>
      </w:rPr>
      <w:t>-</w:t>
    </w:r>
    <w:r w:rsidRPr="00E8621B">
      <w:rPr>
        <w:rFonts w:ascii="Arial Narrow" w:hAnsi="Arial Narrow"/>
        <w:b/>
        <w:bCs/>
        <w:sz w:val="20"/>
      </w:rPr>
      <w:fldChar w:fldCharType="begin"/>
    </w:r>
    <w:r w:rsidRPr="00E8621B">
      <w:rPr>
        <w:rFonts w:ascii="Arial Narrow" w:hAnsi="Arial Narrow"/>
        <w:b/>
        <w:bCs/>
        <w:sz w:val="20"/>
      </w:rPr>
      <w:instrText xml:space="preserve"> NUMPAGES  \* Arabic  \* MERGEFORMAT </w:instrText>
    </w:r>
    <w:r w:rsidRPr="00E8621B">
      <w:rPr>
        <w:rFonts w:ascii="Arial Narrow" w:hAnsi="Arial Narrow"/>
        <w:b/>
        <w:bCs/>
        <w:sz w:val="20"/>
      </w:rPr>
      <w:fldChar w:fldCharType="separate"/>
    </w:r>
    <w:r w:rsidRPr="00E8621B">
      <w:rPr>
        <w:rFonts w:ascii="Arial Narrow" w:hAnsi="Arial Narrow"/>
        <w:b/>
        <w:bCs/>
        <w:sz w:val="20"/>
      </w:rPr>
      <w:t>13</w:t>
    </w:r>
    <w:r w:rsidRPr="00E8621B">
      <w:rPr>
        <w:rFonts w:ascii="Arial Narrow" w:hAnsi="Arial Narrow"/>
        <w:b/>
        <w:bCs/>
        <w:sz w:val="20"/>
      </w:rPr>
      <w:fldChar w:fldCharType="end"/>
    </w:r>
  </w:p>
  <w:p w14:paraId="7DDCAA6F" w14:textId="7F148049" w:rsidR="009A7A18" w:rsidRDefault="009A7A18">
    <w:pPr>
      <w:pStyle w:val="Footer"/>
      <w:tabs>
        <w:tab w:val="clear" w:pos="8640"/>
        <w:tab w:val="right" w:pos="9000"/>
      </w:tabs>
    </w:pPr>
    <w:r>
      <w:rPr>
        <w:rFonts w:ascii="Arial Narrow" w:hAnsi="Arial Narrow"/>
        <w:b/>
        <w:sz w:val="20"/>
      </w:rPr>
      <w:t>Protocol Version 1.0 (16JAN2019)</w:t>
    </w:r>
    <w:r>
      <w:rPr>
        <w:rFonts w:ascii="Arial Narrow" w:hAnsi="Arial Narrow"/>
        <w:b/>
        <w:sz w:val="20"/>
      </w:rPr>
      <w:tab/>
    </w:r>
    <w:r>
      <w:rPr>
        <w:rFonts w:ascii="Arial Narrow" w:hAnsi="Arial Narrow"/>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384B9" w14:textId="77777777" w:rsidR="00041501" w:rsidRDefault="00041501">
      <w:r>
        <w:separator/>
      </w:r>
    </w:p>
  </w:footnote>
  <w:footnote w:type="continuationSeparator" w:id="0">
    <w:p w14:paraId="4E06DADD" w14:textId="77777777" w:rsidR="00041501" w:rsidRDefault="00041501">
      <w:r>
        <w:continuationSeparator/>
      </w:r>
    </w:p>
  </w:footnote>
  <w:footnote w:type="continuationNotice" w:id="1">
    <w:p w14:paraId="43D41739" w14:textId="77777777" w:rsidR="00041501" w:rsidRDefault="00041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E5BA" w14:textId="7366A745" w:rsidR="009A7A18" w:rsidRDefault="00B7104C">
    <w:pPr>
      <w:pStyle w:val="Header"/>
    </w:pPr>
    <w:sdt>
      <w:sdtPr>
        <w:id w:val="592669997"/>
        <w:docPartObj>
          <w:docPartGallery w:val="Watermarks"/>
          <w:docPartUnique/>
        </w:docPartObj>
      </w:sdtPr>
      <w:sdtEndPr/>
      <w:sdtContent>
        <w:r>
          <w:rPr>
            <w:noProof/>
          </w:rPr>
          <w:pict w14:anchorId="7556C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7A18">
      <w:t>MTN-042B Study Specific Procedures Manual</w:t>
    </w:r>
  </w:p>
  <w:p w14:paraId="43F55E42" w14:textId="77777777" w:rsidR="009A7A18" w:rsidRDefault="009A7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DA9"/>
    <w:multiLevelType w:val="multilevel"/>
    <w:tmpl w:val="819E2E9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A981C88"/>
    <w:multiLevelType w:val="hybridMultilevel"/>
    <w:tmpl w:val="0BA872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AA6"/>
    <w:multiLevelType w:val="singleLevel"/>
    <w:tmpl w:val="9F3E7ED8"/>
    <w:lvl w:ilvl="0">
      <w:start w:val="1"/>
      <w:numFmt w:val="bullet"/>
      <w:lvlText w:val=""/>
      <w:lvlJc w:val="left"/>
      <w:pPr>
        <w:tabs>
          <w:tab w:val="num" w:pos="864"/>
        </w:tabs>
        <w:ind w:left="864" w:hanging="360"/>
      </w:pPr>
      <w:rPr>
        <w:rFonts w:ascii="Symbol" w:hAnsi="Symbol" w:hint="default"/>
        <w:color w:val="auto"/>
        <w:sz w:val="20"/>
      </w:rPr>
    </w:lvl>
  </w:abstractNum>
  <w:abstractNum w:abstractNumId="3" w15:restartNumberingAfterBreak="0">
    <w:nsid w:val="0C0014CE"/>
    <w:multiLevelType w:val="hybridMultilevel"/>
    <w:tmpl w:val="D0B68C64"/>
    <w:lvl w:ilvl="0" w:tplc="0409000F">
      <w:start w:val="1"/>
      <w:numFmt w:val="decimal"/>
      <w:lvlText w:val="%1."/>
      <w:lvlJc w:val="left"/>
      <w:pPr>
        <w:ind w:left="720" w:hanging="360"/>
      </w:pPr>
    </w:lvl>
    <w:lvl w:ilvl="1" w:tplc="0FFA5666">
      <w:start w:val="1"/>
      <w:numFmt w:val="bullet"/>
      <w:lvlText w:val=""/>
      <w:lvlJc w:val="left"/>
      <w:pPr>
        <w:ind w:left="1440" w:hanging="360"/>
      </w:pPr>
      <w:rPr>
        <w:rFonts w:ascii="Symbol" w:hAnsi="Symbol" w:hint="default"/>
      </w:rPr>
    </w:lvl>
    <w:lvl w:ilvl="2" w:tplc="0FFA566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66F9E"/>
    <w:multiLevelType w:val="hybridMultilevel"/>
    <w:tmpl w:val="A76A0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C54F0A"/>
    <w:multiLevelType w:val="hybridMultilevel"/>
    <w:tmpl w:val="E9C2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E35B8"/>
    <w:multiLevelType w:val="hybridMultilevel"/>
    <w:tmpl w:val="EF820CEE"/>
    <w:lvl w:ilvl="0" w:tplc="FFFFFFFF">
      <w:start w:val="1"/>
      <w:numFmt w:val="bullet"/>
      <w:pStyle w:val="Bullet3"/>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683232"/>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8" w15:restartNumberingAfterBreak="0">
    <w:nsid w:val="1AFE3E62"/>
    <w:multiLevelType w:val="singleLevel"/>
    <w:tmpl w:val="09F0772E"/>
    <w:lvl w:ilvl="0">
      <w:start w:val="1"/>
      <w:numFmt w:val="bullet"/>
      <w:lvlText w:val="•"/>
      <w:lvlJc w:val="left"/>
      <w:pPr>
        <w:tabs>
          <w:tab w:val="num" w:pos="1440"/>
        </w:tabs>
        <w:ind w:left="1440" w:hanging="360"/>
      </w:pPr>
      <w:rPr>
        <w:rFonts w:ascii="Times New Roman" w:hAnsi="Times New Roman" w:hint="default"/>
        <w:b/>
        <w:i w:val="0"/>
        <w:sz w:val="24"/>
      </w:rPr>
    </w:lvl>
  </w:abstractNum>
  <w:abstractNum w:abstractNumId="9" w15:restartNumberingAfterBreak="0">
    <w:nsid w:val="2286369C"/>
    <w:multiLevelType w:val="hybridMultilevel"/>
    <w:tmpl w:val="91CE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F16A1D"/>
    <w:multiLevelType w:val="hybridMultilevel"/>
    <w:tmpl w:val="87EA7FF8"/>
    <w:lvl w:ilvl="0" w:tplc="BF9EBB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CE5D06"/>
    <w:multiLevelType w:val="hybridMultilevel"/>
    <w:tmpl w:val="D38E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A1A5D"/>
    <w:multiLevelType w:val="hybridMultilevel"/>
    <w:tmpl w:val="0AE68ADE"/>
    <w:lvl w:ilvl="0" w:tplc="490805D4">
      <w:start w:val="1"/>
      <w:numFmt w:val="bullet"/>
      <w:lvlText w:val=""/>
      <w:lvlJc w:val="left"/>
      <w:pPr>
        <w:tabs>
          <w:tab w:val="num" w:pos="1800"/>
        </w:tabs>
        <w:ind w:left="1800" w:hanging="360"/>
      </w:pPr>
      <w:rPr>
        <w:rFonts w:ascii="Symbol" w:hAnsi="Symbol" w:hint="default"/>
        <w:color w:val="auto"/>
        <w:sz w:val="22"/>
      </w:rPr>
    </w:lvl>
    <w:lvl w:ilvl="1" w:tplc="03AE6464" w:tentative="1">
      <w:start w:val="1"/>
      <w:numFmt w:val="bullet"/>
      <w:lvlText w:val="o"/>
      <w:lvlJc w:val="left"/>
      <w:pPr>
        <w:tabs>
          <w:tab w:val="num" w:pos="1440"/>
        </w:tabs>
        <w:ind w:left="1440" w:hanging="360"/>
      </w:pPr>
      <w:rPr>
        <w:rFonts w:ascii="Courier New" w:hAnsi="Courier New" w:hint="default"/>
      </w:rPr>
    </w:lvl>
    <w:lvl w:ilvl="2" w:tplc="DC2411A6" w:tentative="1">
      <w:start w:val="1"/>
      <w:numFmt w:val="bullet"/>
      <w:lvlText w:val=""/>
      <w:lvlJc w:val="left"/>
      <w:pPr>
        <w:tabs>
          <w:tab w:val="num" w:pos="2160"/>
        </w:tabs>
        <w:ind w:left="2160" w:hanging="360"/>
      </w:pPr>
      <w:rPr>
        <w:rFonts w:ascii="Wingdings" w:hAnsi="Wingdings" w:hint="default"/>
      </w:rPr>
    </w:lvl>
    <w:lvl w:ilvl="3" w:tplc="77149968" w:tentative="1">
      <w:start w:val="1"/>
      <w:numFmt w:val="bullet"/>
      <w:lvlText w:val=""/>
      <w:lvlJc w:val="left"/>
      <w:pPr>
        <w:tabs>
          <w:tab w:val="num" w:pos="2880"/>
        </w:tabs>
        <w:ind w:left="2880" w:hanging="360"/>
      </w:pPr>
      <w:rPr>
        <w:rFonts w:ascii="Symbol" w:hAnsi="Symbol" w:hint="default"/>
      </w:rPr>
    </w:lvl>
    <w:lvl w:ilvl="4" w:tplc="D09EEC02" w:tentative="1">
      <w:start w:val="1"/>
      <w:numFmt w:val="bullet"/>
      <w:lvlText w:val="o"/>
      <w:lvlJc w:val="left"/>
      <w:pPr>
        <w:tabs>
          <w:tab w:val="num" w:pos="3600"/>
        </w:tabs>
        <w:ind w:left="3600" w:hanging="360"/>
      </w:pPr>
      <w:rPr>
        <w:rFonts w:ascii="Courier New" w:hAnsi="Courier New" w:hint="default"/>
      </w:rPr>
    </w:lvl>
    <w:lvl w:ilvl="5" w:tplc="89006204" w:tentative="1">
      <w:start w:val="1"/>
      <w:numFmt w:val="bullet"/>
      <w:lvlText w:val=""/>
      <w:lvlJc w:val="left"/>
      <w:pPr>
        <w:tabs>
          <w:tab w:val="num" w:pos="4320"/>
        </w:tabs>
        <w:ind w:left="4320" w:hanging="360"/>
      </w:pPr>
      <w:rPr>
        <w:rFonts w:ascii="Wingdings" w:hAnsi="Wingdings" w:hint="default"/>
      </w:rPr>
    </w:lvl>
    <w:lvl w:ilvl="6" w:tplc="9F227AA6" w:tentative="1">
      <w:start w:val="1"/>
      <w:numFmt w:val="bullet"/>
      <w:lvlText w:val=""/>
      <w:lvlJc w:val="left"/>
      <w:pPr>
        <w:tabs>
          <w:tab w:val="num" w:pos="5040"/>
        </w:tabs>
        <w:ind w:left="5040" w:hanging="360"/>
      </w:pPr>
      <w:rPr>
        <w:rFonts w:ascii="Symbol" w:hAnsi="Symbol" w:hint="default"/>
      </w:rPr>
    </w:lvl>
    <w:lvl w:ilvl="7" w:tplc="8E6A2036" w:tentative="1">
      <w:start w:val="1"/>
      <w:numFmt w:val="bullet"/>
      <w:lvlText w:val="o"/>
      <w:lvlJc w:val="left"/>
      <w:pPr>
        <w:tabs>
          <w:tab w:val="num" w:pos="5760"/>
        </w:tabs>
        <w:ind w:left="5760" w:hanging="360"/>
      </w:pPr>
      <w:rPr>
        <w:rFonts w:ascii="Courier New" w:hAnsi="Courier New" w:hint="default"/>
      </w:rPr>
    </w:lvl>
    <w:lvl w:ilvl="8" w:tplc="37C256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0A76"/>
    <w:multiLevelType w:val="hybridMultilevel"/>
    <w:tmpl w:val="2534ABB4"/>
    <w:lvl w:ilvl="0" w:tplc="FFFFFFFF">
      <w:start w:val="1"/>
      <w:numFmt w:val="bullet"/>
      <w:lvlText w:val=""/>
      <w:lvlJc w:val="left"/>
      <w:pPr>
        <w:tabs>
          <w:tab w:val="num" w:pos="2160"/>
        </w:tabs>
        <w:ind w:left="2160" w:hanging="72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132BA"/>
    <w:multiLevelType w:val="hybridMultilevel"/>
    <w:tmpl w:val="A254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355EF"/>
    <w:multiLevelType w:val="hybridMultilevel"/>
    <w:tmpl w:val="E2209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723697"/>
    <w:multiLevelType w:val="singleLevel"/>
    <w:tmpl w:val="7C3EBFE6"/>
    <w:lvl w:ilvl="0">
      <w:start w:val="1"/>
      <w:numFmt w:val="bullet"/>
      <w:lvlText w:val=""/>
      <w:lvlJc w:val="left"/>
      <w:pPr>
        <w:tabs>
          <w:tab w:val="num" w:pos="864"/>
        </w:tabs>
        <w:ind w:left="864" w:hanging="360"/>
      </w:pPr>
      <w:rPr>
        <w:rFonts w:ascii="Symbol" w:hAnsi="Symbol" w:hint="default"/>
        <w:sz w:val="22"/>
      </w:rPr>
    </w:lvl>
  </w:abstractNum>
  <w:abstractNum w:abstractNumId="17" w15:restartNumberingAfterBreak="0">
    <w:nsid w:val="3DD26D7C"/>
    <w:multiLevelType w:val="hybridMultilevel"/>
    <w:tmpl w:val="219E08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E442A"/>
    <w:multiLevelType w:val="hybridMultilevel"/>
    <w:tmpl w:val="6BDA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3464F"/>
    <w:multiLevelType w:val="hybridMultilevel"/>
    <w:tmpl w:val="310CFC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D76E1C"/>
    <w:multiLevelType w:val="hybridMultilevel"/>
    <w:tmpl w:val="BD48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03169B"/>
    <w:multiLevelType w:val="multilevel"/>
    <w:tmpl w:val="C5BC6206"/>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2" w15:restartNumberingAfterBreak="0">
    <w:nsid w:val="513C22FD"/>
    <w:multiLevelType w:val="hybridMultilevel"/>
    <w:tmpl w:val="62DCF836"/>
    <w:lvl w:ilvl="0" w:tplc="D220A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47C19"/>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24" w15:restartNumberingAfterBreak="0">
    <w:nsid w:val="56680AA8"/>
    <w:multiLevelType w:val="hybridMultilevel"/>
    <w:tmpl w:val="E084B02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BB7511D"/>
    <w:multiLevelType w:val="hybridMultilevel"/>
    <w:tmpl w:val="FA4E2758"/>
    <w:lvl w:ilvl="0" w:tplc="DF7C2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41C5B"/>
    <w:multiLevelType w:val="hybridMultilevel"/>
    <w:tmpl w:val="2DD0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61961"/>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28" w15:restartNumberingAfterBreak="0">
    <w:nsid w:val="6BD50EF3"/>
    <w:multiLevelType w:val="multilevel"/>
    <w:tmpl w:val="F16A2D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9" w15:restartNumberingAfterBreak="0">
    <w:nsid w:val="6ED64F71"/>
    <w:multiLevelType w:val="singleLevel"/>
    <w:tmpl w:val="04090001"/>
    <w:lvl w:ilvl="0">
      <w:start w:val="1"/>
      <w:numFmt w:val="bullet"/>
      <w:lvlText w:val=""/>
      <w:lvlJc w:val="left"/>
      <w:pPr>
        <w:ind w:left="864" w:hanging="360"/>
      </w:pPr>
      <w:rPr>
        <w:rFonts w:ascii="Symbol" w:hAnsi="Symbol" w:hint="default"/>
        <w:sz w:val="22"/>
      </w:rPr>
    </w:lvl>
  </w:abstractNum>
  <w:abstractNum w:abstractNumId="30" w15:restartNumberingAfterBreak="0">
    <w:nsid w:val="726B3AE6"/>
    <w:multiLevelType w:val="hybridMultilevel"/>
    <w:tmpl w:val="5E50BD8C"/>
    <w:lvl w:ilvl="0" w:tplc="11F8A7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9638AD"/>
    <w:multiLevelType w:val="hybridMultilevel"/>
    <w:tmpl w:val="1FD6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6C0C4A"/>
    <w:multiLevelType w:val="singleLevel"/>
    <w:tmpl w:val="1B8ABBFC"/>
    <w:lvl w:ilvl="0">
      <w:start w:val="1"/>
      <w:numFmt w:val="decimal"/>
      <w:pStyle w:val="SOPAppendixList"/>
      <w:lvlText w:val="%1."/>
      <w:lvlJc w:val="left"/>
      <w:pPr>
        <w:tabs>
          <w:tab w:val="num" w:pos="792"/>
        </w:tabs>
        <w:ind w:left="792" w:hanging="432"/>
      </w:pPr>
    </w:lvl>
  </w:abstractNum>
  <w:abstractNum w:abstractNumId="33" w15:restartNumberingAfterBreak="0">
    <w:nsid w:val="7D475429"/>
    <w:multiLevelType w:val="hybridMultilevel"/>
    <w:tmpl w:val="1B6423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7F6A5BF2"/>
    <w:multiLevelType w:val="singleLevel"/>
    <w:tmpl w:val="DB863CE2"/>
    <w:lvl w:ilvl="0">
      <w:start w:val="1"/>
      <w:numFmt w:val="bullet"/>
      <w:lvlText w:val=""/>
      <w:lvlJc w:val="left"/>
      <w:pPr>
        <w:tabs>
          <w:tab w:val="num" w:pos="2160"/>
        </w:tabs>
        <w:ind w:left="2160" w:hanging="720"/>
      </w:pPr>
      <w:rPr>
        <w:rFonts w:ascii="Symbol" w:hAnsi="Symbol" w:hint="default"/>
        <w:sz w:val="22"/>
      </w:rPr>
    </w:lvl>
  </w:abstractNum>
  <w:num w:numId="1">
    <w:abstractNumId w:val="6"/>
  </w:num>
  <w:num w:numId="2">
    <w:abstractNumId w:val="0"/>
  </w:num>
  <w:num w:numId="3">
    <w:abstractNumId w:val="8"/>
  </w:num>
  <w:num w:numId="4">
    <w:abstractNumId w:val="2"/>
  </w:num>
  <w:num w:numId="5">
    <w:abstractNumId w:val="33"/>
  </w:num>
  <w:num w:numId="6">
    <w:abstractNumId w:val="19"/>
  </w:num>
  <w:num w:numId="7">
    <w:abstractNumId w:val="10"/>
  </w:num>
  <w:num w:numId="8">
    <w:abstractNumId w:val="13"/>
  </w:num>
  <w:num w:numId="9">
    <w:abstractNumId w:val="23"/>
  </w:num>
  <w:num w:numId="10">
    <w:abstractNumId w:val="7"/>
  </w:num>
  <w:num w:numId="11">
    <w:abstractNumId w:val="16"/>
  </w:num>
  <w:num w:numId="12">
    <w:abstractNumId w:val="34"/>
  </w:num>
  <w:num w:numId="13">
    <w:abstractNumId w:val="29"/>
  </w:num>
  <w:num w:numId="14">
    <w:abstractNumId w:val="4"/>
  </w:num>
  <w:num w:numId="15">
    <w:abstractNumId w:val="27"/>
  </w:num>
  <w:num w:numId="16">
    <w:abstractNumId w:val="12"/>
  </w:num>
  <w:num w:numId="17">
    <w:abstractNumId w:val="24"/>
  </w:num>
  <w:num w:numId="18">
    <w:abstractNumId w:val="5"/>
  </w:num>
  <w:num w:numId="19">
    <w:abstractNumId w:val="26"/>
  </w:num>
  <w:num w:numId="20">
    <w:abstractNumId w:val="3"/>
  </w:num>
  <w:num w:numId="21">
    <w:abstractNumId w:val="20"/>
  </w:num>
  <w:num w:numId="22">
    <w:abstractNumId w:val="32"/>
    <w:lvlOverride w:ilvl="0">
      <w:startOverride w:val="1"/>
    </w:lvlOverride>
  </w:num>
  <w:num w:numId="23">
    <w:abstractNumId w:val="1"/>
  </w:num>
  <w:num w:numId="24">
    <w:abstractNumId w:val="31"/>
  </w:num>
  <w:num w:numId="25">
    <w:abstractNumId w:val="30"/>
  </w:num>
  <w:num w:numId="26">
    <w:abstractNumId w:val="18"/>
  </w:num>
  <w:num w:numId="27">
    <w:abstractNumId w:val="9"/>
  </w:num>
  <w:num w:numId="28">
    <w:abstractNumId w:val="15"/>
  </w:num>
  <w:num w:numId="29">
    <w:abstractNumId w:val="28"/>
  </w:num>
  <w:num w:numId="30">
    <w:abstractNumId w:val="22"/>
  </w:num>
  <w:num w:numId="31">
    <w:abstractNumId w:val="25"/>
  </w:num>
  <w:num w:numId="32">
    <w:abstractNumId w:val="17"/>
  </w:num>
  <w:num w:numId="33">
    <w:abstractNumId w:val="21"/>
  </w:num>
  <w:num w:numId="34">
    <w:abstractNumId w:val="1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ddcb582-b0b8-49f1-ab88-a712400e0bc6"/>
  </w:docVars>
  <w:rsids>
    <w:rsidRoot w:val="003C480D"/>
    <w:rsid w:val="00001A0F"/>
    <w:rsid w:val="00011EA9"/>
    <w:rsid w:val="00023A1B"/>
    <w:rsid w:val="00025086"/>
    <w:rsid w:val="00027AF2"/>
    <w:rsid w:val="00032307"/>
    <w:rsid w:val="00035CF9"/>
    <w:rsid w:val="00035EDA"/>
    <w:rsid w:val="000372AC"/>
    <w:rsid w:val="000372F3"/>
    <w:rsid w:val="00041501"/>
    <w:rsid w:val="00043500"/>
    <w:rsid w:val="0004402C"/>
    <w:rsid w:val="000508D1"/>
    <w:rsid w:val="00050FD8"/>
    <w:rsid w:val="00051DA6"/>
    <w:rsid w:val="00052442"/>
    <w:rsid w:val="00054E17"/>
    <w:rsid w:val="000604AA"/>
    <w:rsid w:val="000609D9"/>
    <w:rsid w:val="00060AAE"/>
    <w:rsid w:val="00062228"/>
    <w:rsid w:val="00067C27"/>
    <w:rsid w:val="000769B5"/>
    <w:rsid w:val="000820E2"/>
    <w:rsid w:val="00084A34"/>
    <w:rsid w:val="00094656"/>
    <w:rsid w:val="00096054"/>
    <w:rsid w:val="000A4162"/>
    <w:rsid w:val="000A4315"/>
    <w:rsid w:val="000A5FA3"/>
    <w:rsid w:val="000B235A"/>
    <w:rsid w:val="000B2587"/>
    <w:rsid w:val="000C088D"/>
    <w:rsid w:val="000C2E5B"/>
    <w:rsid w:val="000C4937"/>
    <w:rsid w:val="000C502C"/>
    <w:rsid w:val="000C5094"/>
    <w:rsid w:val="000C68A0"/>
    <w:rsid w:val="000D6DD4"/>
    <w:rsid w:val="000E436C"/>
    <w:rsid w:val="000E7A1C"/>
    <w:rsid w:val="000F76AF"/>
    <w:rsid w:val="001059AA"/>
    <w:rsid w:val="00106EE4"/>
    <w:rsid w:val="00111BC6"/>
    <w:rsid w:val="001268EF"/>
    <w:rsid w:val="00127897"/>
    <w:rsid w:val="0013401F"/>
    <w:rsid w:val="00135854"/>
    <w:rsid w:val="00137963"/>
    <w:rsid w:val="00142D51"/>
    <w:rsid w:val="00144B89"/>
    <w:rsid w:val="00147CFA"/>
    <w:rsid w:val="00152BAA"/>
    <w:rsid w:val="001543D3"/>
    <w:rsid w:val="00154728"/>
    <w:rsid w:val="00156424"/>
    <w:rsid w:val="00156BED"/>
    <w:rsid w:val="00164813"/>
    <w:rsid w:val="00165E51"/>
    <w:rsid w:val="0017295F"/>
    <w:rsid w:val="00175796"/>
    <w:rsid w:val="00175AD5"/>
    <w:rsid w:val="001817AF"/>
    <w:rsid w:val="00184125"/>
    <w:rsid w:val="001854DC"/>
    <w:rsid w:val="0019061B"/>
    <w:rsid w:val="00197041"/>
    <w:rsid w:val="001A17D4"/>
    <w:rsid w:val="001A7656"/>
    <w:rsid w:val="001B004F"/>
    <w:rsid w:val="001B3D57"/>
    <w:rsid w:val="001B43D5"/>
    <w:rsid w:val="001B6324"/>
    <w:rsid w:val="001B6EB4"/>
    <w:rsid w:val="001C59F9"/>
    <w:rsid w:val="001C6683"/>
    <w:rsid w:val="001C7544"/>
    <w:rsid w:val="001C7A71"/>
    <w:rsid w:val="001D6EEF"/>
    <w:rsid w:val="001E3ACF"/>
    <w:rsid w:val="001E5B44"/>
    <w:rsid w:val="001F0E72"/>
    <w:rsid w:val="001F3669"/>
    <w:rsid w:val="001F595C"/>
    <w:rsid w:val="001F68F8"/>
    <w:rsid w:val="001F6AE4"/>
    <w:rsid w:val="001F73B3"/>
    <w:rsid w:val="00200836"/>
    <w:rsid w:val="002045B5"/>
    <w:rsid w:val="00205D04"/>
    <w:rsid w:val="00210270"/>
    <w:rsid w:val="0021580E"/>
    <w:rsid w:val="00216BF4"/>
    <w:rsid w:val="002172B4"/>
    <w:rsid w:val="002247BD"/>
    <w:rsid w:val="00233ABB"/>
    <w:rsid w:val="00247B67"/>
    <w:rsid w:val="0025156C"/>
    <w:rsid w:val="00260154"/>
    <w:rsid w:val="002605AE"/>
    <w:rsid w:val="00263B7E"/>
    <w:rsid w:val="0026575B"/>
    <w:rsid w:val="00270DC8"/>
    <w:rsid w:val="00282410"/>
    <w:rsid w:val="002828C9"/>
    <w:rsid w:val="00282A18"/>
    <w:rsid w:val="00283C8E"/>
    <w:rsid w:val="002863A0"/>
    <w:rsid w:val="002933E7"/>
    <w:rsid w:val="00295D56"/>
    <w:rsid w:val="002960AC"/>
    <w:rsid w:val="002A1977"/>
    <w:rsid w:val="002A267B"/>
    <w:rsid w:val="002A6FE8"/>
    <w:rsid w:val="002B352E"/>
    <w:rsid w:val="002B4AFC"/>
    <w:rsid w:val="002B793A"/>
    <w:rsid w:val="002C1D5C"/>
    <w:rsid w:val="002C3DBA"/>
    <w:rsid w:val="002C3DD4"/>
    <w:rsid w:val="002C3E5E"/>
    <w:rsid w:val="002C5560"/>
    <w:rsid w:val="002C7B4D"/>
    <w:rsid w:val="002E0A16"/>
    <w:rsid w:val="002E6D80"/>
    <w:rsid w:val="002E6FE5"/>
    <w:rsid w:val="002F397F"/>
    <w:rsid w:val="002F3FD5"/>
    <w:rsid w:val="003006BF"/>
    <w:rsid w:val="00300B3F"/>
    <w:rsid w:val="00301603"/>
    <w:rsid w:val="00301D4D"/>
    <w:rsid w:val="00301E71"/>
    <w:rsid w:val="00302FAB"/>
    <w:rsid w:val="00311974"/>
    <w:rsid w:val="00317866"/>
    <w:rsid w:val="0032706A"/>
    <w:rsid w:val="003346EC"/>
    <w:rsid w:val="00340E6F"/>
    <w:rsid w:val="00341DC8"/>
    <w:rsid w:val="00343C8F"/>
    <w:rsid w:val="003451E9"/>
    <w:rsid w:val="003457A5"/>
    <w:rsid w:val="00347B3D"/>
    <w:rsid w:val="00356E1B"/>
    <w:rsid w:val="00363AD8"/>
    <w:rsid w:val="00364EC5"/>
    <w:rsid w:val="00370EEE"/>
    <w:rsid w:val="003728C3"/>
    <w:rsid w:val="003744AB"/>
    <w:rsid w:val="00386F50"/>
    <w:rsid w:val="00391ED8"/>
    <w:rsid w:val="003920E4"/>
    <w:rsid w:val="0039618C"/>
    <w:rsid w:val="00396830"/>
    <w:rsid w:val="003A48D1"/>
    <w:rsid w:val="003A5A78"/>
    <w:rsid w:val="003B1AA7"/>
    <w:rsid w:val="003B36A4"/>
    <w:rsid w:val="003B3BFB"/>
    <w:rsid w:val="003B6DD1"/>
    <w:rsid w:val="003C2FB8"/>
    <w:rsid w:val="003C480D"/>
    <w:rsid w:val="003C5928"/>
    <w:rsid w:val="003D0871"/>
    <w:rsid w:val="003D3026"/>
    <w:rsid w:val="003D55AB"/>
    <w:rsid w:val="003E24B9"/>
    <w:rsid w:val="003E40F7"/>
    <w:rsid w:val="003E5399"/>
    <w:rsid w:val="003E68D8"/>
    <w:rsid w:val="003E69B6"/>
    <w:rsid w:val="003F3240"/>
    <w:rsid w:val="0040235C"/>
    <w:rsid w:val="0040297E"/>
    <w:rsid w:val="00404F50"/>
    <w:rsid w:val="004111EE"/>
    <w:rsid w:val="00412649"/>
    <w:rsid w:val="00420053"/>
    <w:rsid w:val="0042473A"/>
    <w:rsid w:val="004248E8"/>
    <w:rsid w:val="00424E28"/>
    <w:rsid w:val="00425123"/>
    <w:rsid w:val="00427DFB"/>
    <w:rsid w:val="00434133"/>
    <w:rsid w:val="00436861"/>
    <w:rsid w:val="00440036"/>
    <w:rsid w:val="00440107"/>
    <w:rsid w:val="00443858"/>
    <w:rsid w:val="00454DF1"/>
    <w:rsid w:val="00455500"/>
    <w:rsid w:val="004611E5"/>
    <w:rsid w:val="00461B5D"/>
    <w:rsid w:val="00463A24"/>
    <w:rsid w:val="00473FAF"/>
    <w:rsid w:val="004829BA"/>
    <w:rsid w:val="00482B6B"/>
    <w:rsid w:val="00487F34"/>
    <w:rsid w:val="00497957"/>
    <w:rsid w:val="004A0B5F"/>
    <w:rsid w:val="004A12BD"/>
    <w:rsid w:val="004A1A98"/>
    <w:rsid w:val="004A331E"/>
    <w:rsid w:val="004A61B1"/>
    <w:rsid w:val="004B29B6"/>
    <w:rsid w:val="004B7EE5"/>
    <w:rsid w:val="004C29F3"/>
    <w:rsid w:val="004C3E5F"/>
    <w:rsid w:val="004C513A"/>
    <w:rsid w:val="004C5C4E"/>
    <w:rsid w:val="004C711E"/>
    <w:rsid w:val="004D3E7D"/>
    <w:rsid w:val="004D55C4"/>
    <w:rsid w:val="004D6D10"/>
    <w:rsid w:val="004D6FA0"/>
    <w:rsid w:val="004E1F0C"/>
    <w:rsid w:val="004E3DF3"/>
    <w:rsid w:val="004E3F3C"/>
    <w:rsid w:val="004E5F0A"/>
    <w:rsid w:val="004F0B41"/>
    <w:rsid w:val="004F10C1"/>
    <w:rsid w:val="004F1E79"/>
    <w:rsid w:val="004F68EF"/>
    <w:rsid w:val="005041E3"/>
    <w:rsid w:val="00510D6E"/>
    <w:rsid w:val="00522E34"/>
    <w:rsid w:val="00526A33"/>
    <w:rsid w:val="0052722B"/>
    <w:rsid w:val="005301CB"/>
    <w:rsid w:val="005329D0"/>
    <w:rsid w:val="005330D1"/>
    <w:rsid w:val="005437D7"/>
    <w:rsid w:val="00546617"/>
    <w:rsid w:val="005525D6"/>
    <w:rsid w:val="0055594A"/>
    <w:rsid w:val="0055655A"/>
    <w:rsid w:val="00564460"/>
    <w:rsid w:val="00564A6F"/>
    <w:rsid w:val="0056734D"/>
    <w:rsid w:val="00572342"/>
    <w:rsid w:val="005730F6"/>
    <w:rsid w:val="005753B9"/>
    <w:rsid w:val="00581A40"/>
    <w:rsid w:val="00581E7A"/>
    <w:rsid w:val="00592864"/>
    <w:rsid w:val="0059410F"/>
    <w:rsid w:val="005952DF"/>
    <w:rsid w:val="00595DAD"/>
    <w:rsid w:val="005A1604"/>
    <w:rsid w:val="005A38A7"/>
    <w:rsid w:val="005A5B63"/>
    <w:rsid w:val="005A63C8"/>
    <w:rsid w:val="005A6744"/>
    <w:rsid w:val="005A6A04"/>
    <w:rsid w:val="005A7F2C"/>
    <w:rsid w:val="005B29CD"/>
    <w:rsid w:val="005C38DD"/>
    <w:rsid w:val="005C435A"/>
    <w:rsid w:val="005C54E6"/>
    <w:rsid w:val="005D2A30"/>
    <w:rsid w:val="005D7B83"/>
    <w:rsid w:val="005D7FFA"/>
    <w:rsid w:val="005E0CDE"/>
    <w:rsid w:val="005E2BC8"/>
    <w:rsid w:val="005E444E"/>
    <w:rsid w:val="005F383E"/>
    <w:rsid w:val="005F4B4B"/>
    <w:rsid w:val="005F56D8"/>
    <w:rsid w:val="005F6F93"/>
    <w:rsid w:val="006026AD"/>
    <w:rsid w:val="006043E5"/>
    <w:rsid w:val="00604E1B"/>
    <w:rsid w:val="00613FA5"/>
    <w:rsid w:val="006159D1"/>
    <w:rsid w:val="00616474"/>
    <w:rsid w:val="006165F3"/>
    <w:rsid w:val="00620EE4"/>
    <w:rsid w:val="00623CCA"/>
    <w:rsid w:val="00624478"/>
    <w:rsid w:val="00626A10"/>
    <w:rsid w:val="006357DA"/>
    <w:rsid w:val="00642892"/>
    <w:rsid w:val="0064477B"/>
    <w:rsid w:val="006503EA"/>
    <w:rsid w:val="00656377"/>
    <w:rsid w:val="0066003B"/>
    <w:rsid w:val="0066533B"/>
    <w:rsid w:val="00666F8B"/>
    <w:rsid w:val="00674CAF"/>
    <w:rsid w:val="0067520C"/>
    <w:rsid w:val="00675BF9"/>
    <w:rsid w:val="00677F0B"/>
    <w:rsid w:val="00683178"/>
    <w:rsid w:val="00686498"/>
    <w:rsid w:val="006878AA"/>
    <w:rsid w:val="00690223"/>
    <w:rsid w:val="00692A58"/>
    <w:rsid w:val="006A1407"/>
    <w:rsid w:val="006A3DEB"/>
    <w:rsid w:val="006B609F"/>
    <w:rsid w:val="006B7AFD"/>
    <w:rsid w:val="006B7B47"/>
    <w:rsid w:val="006C1F14"/>
    <w:rsid w:val="006C216B"/>
    <w:rsid w:val="006C2F58"/>
    <w:rsid w:val="006C4069"/>
    <w:rsid w:val="006D2555"/>
    <w:rsid w:val="006D41CF"/>
    <w:rsid w:val="006D6D27"/>
    <w:rsid w:val="006E0B3B"/>
    <w:rsid w:val="006E4318"/>
    <w:rsid w:val="006E48CF"/>
    <w:rsid w:val="006E506C"/>
    <w:rsid w:val="006E6EA7"/>
    <w:rsid w:val="006F2BB4"/>
    <w:rsid w:val="006F7481"/>
    <w:rsid w:val="006F7CE8"/>
    <w:rsid w:val="0070291C"/>
    <w:rsid w:val="00704056"/>
    <w:rsid w:val="007046AC"/>
    <w:rsid w:val="0070635F"/>
    <w:rsid w:val="00707426"/>
    <w:rsid w:val="007100C4"/>
    <w:rsid w:val="00710D2E"/>
    <w:rsid w:val="00711E39"/>
    <w:rsid w:val="007166B5"/>
    <w:rsid w:val="00723413"/>
    <w:rsid w:val="00734002"/>
    <w:rsid w:val="00734DB9"/>
    <w:rsid w:val="007368B4"/>
    <w:rsid w:val="00736BC2"/>
    <w:rsid w:val="00741C58"/>
    <w:rsid w:val="007428A4"/>
    <w:rsid w:val="00743E33"/>
    <w:rsid w:val="007469AD"/>
    <w:rsid w:val="00751183"/>
    <w:rsid w:val="007546F9"/>
    <w:rsid w:val="007635C7"/>
    <w:rsid w:val="007673E2"/>
    <w:rsid w:val="0077050B"/>
    <w:rsid w:val="0077544D"/>
    <w:rsid w:val="007757E1"/>
    <w:rsid w:val="00780289"/>
    <w:rsid w:val="00780743"/>
    <w:rsid w:val="00785045"/>
    <w:rsid w:val="00786829"/>
    <w:rsid w:val="00795C90"/>
    <w:rsid w:val="007A134A"/>
    <w:rsid w:val="007A16F1"/>
    <w:rsid w:val="007A1B3F"/>
    <w:rsid w:val="007A7D9C"/>
    <w:rsid w:val="007B4471"/>
    <w:rsid w:val="007B56DE"/>
    <w:rsid w:val="007B7911"/>
    <w:rsid w:val="007C0A90"/>
    <w:rsid w:val="007C46E1"/>
    <w:rsid w:val="007D3093"/>
    <w:rsid w:val="007D4470"/>
    <w:rsid w:val="007D47F1"/>
    <w:rsid w:val="007D5F14"/>
    <w:rsid w:val="007E3288"/>
    <w:rsid w:val="007E45C9"/>
    <w:rsid w:val="007E6CB7"/>
    <w:rsid w:val="007F5565"/>
    <w:rsid w:val="008024E9"/>
    <w:rsid w:val="00803229"/>
    <w:rsid w:val="00803EF5"/>
    <w:rsid w:val="00805822"/>
    <w:rsid w:val="0080605A"/>
    <w:rsid w:val="008138CE"/>
    <w:rsid w:val="008140B2"/>
    <w:rsid w:val="008201E0"/>
    <w:rsid w:val="00823D70"/>
    <w:rsid w:val="00824DAB"/>
    <w:rsid w:val="008254A8"/>
    <w:rsid w:val="0083178D"/>
    <w:rsid w:val="00831A20"/>
    <w:rsid w:val="00832628"/>
    <w:rsid w:val="00832E9F"/>
    <w:rsid w:val="00833027"/>
    <w:rsid w:val="008348C8"/>
    <w:rsid w:val="008356A3"/>
    <w:rsid w:val="0083741B"/>
    <w:rsid w:val="008462A7"/>
    <w:rsid w:val="00847B64"/>
    <w:rsid w:val="00850E32"/>
    <w:rsid w:val="00853C8C"/>
    <w:rsid w:val="008547B0"/>
    <w:rsid w:val="00855C52"/>
    <w:rsid w:val="00862D19"/>
    <w:rsid w:val="00864C1C"/>
    <w:rsid w:val="00865087"/>
    <w:rsid w:val="0086678D"/>
    <w:rsid w:val="00871A70"/>
    <w:rsid w:val="0087208A"/>
    <w:rsid w:val="008753BA"/>
    <w:rsid w:val="00875987"/>
    <w:rsid w:val="008774AA"/>
    <w:rsid w:val="0088110F"/>
    <w:rsid w:val="00881837"/>
    <w:rsid w:val="00886ED6"/>
    <w:rsid w:val="00893B5E"/>
    <w:rsid w:val="00893BF5"/>
    <w:rsid w:val="008A0E95"/>
    <w:rsid w:val="008A2EE0"/>
    <w:rsid w:val="008A5A9A"/>
    <w:rsid w:val="008A7226"/>
    <w:rsid w:val="008B5566"/>
    <w:rsid w:val="008B68CB"/>
    <w:rsid w:val="008C0E58"/>
    <w:rsid w:val="008C2CAE"/>
    <w:rsid w:val="008C65E2"/>
    <w:rsid w:val="008C7B87"/>
    <w:rsid w:val="008D0E3F"/>
    <w:rsid w:val="008D4018"/>
    <w:rsid w:val="008E25DA"/>
    <w:rsid w:val="008E4255"/>
    <w:rsid w:val="008E55FB"/>
    <w:rsid w:val="008F1D5B"/>
    <w:rsid w:val="0090041C"/>
    <w:rsid w:val="009026CB"/>
    <w:rsid w:val="009044BD"/>
    <w:rsid w:val="0091247F"/>
    <w:rsid w:val="00927607"/>
    <w:rsid w:val="009330C9"/>
    <w:rsid w:val="009343CA"/>
    <w:rsid w:val="00936785"/>
    <w:rsid w:val="009402F5"/>
    <w:rsid w:val="00940C5F"/>
    <w:rsid w:val="00944B43"/>
    <w:rsid w:val="009506A5"/>
    <w:rsid w:val="00955A5B"/>
    <w:rsid w:val="00957F0A"/>
    <w:rsid w:val="00962216"/>
    <w:rsid w:val="009727C8"/>
    <w:rsid w:val="009731C5"/>
    <w:rsid w:val="00974826"/>
    <w:rsid w:val="00976C20"/>
    <w:rsid w:val="00982C8C"/>
    <w:rsid w:val="00983D7F"/>
    <w:rsid w:val="009856DA"/>
    <w:rsid w:val="009A0560"/>
    <w:rsid w:val="009A173C"/>
    <w:rsid w:val="009A68D5"/>
    <w:rsid w:val="009A7A18"/>
    <w:rsid w:val="009B1520"/>
    <w:rsid w:val="009B1843"/>
    <w:rsid w:val="009B4E91"/>
    <w:rsid w:val="009B765F"/>
    <w:rsid w:val="009B7E6F"/>
    <w:rsid w:val="009C1899"/>
    <w:rsid w:val="009D002B"/>
    <w:rsid w:val="009D2E51"/>
    <w:rsid w:val="009D4309"/>
    <w:rsid w:val="009D45EC"/>
    <w:rsid w:val="009D4E9E"/>
    <w:rsid w:val="009D7E61"/>
    <w:rsid w:val="009E0EDE"/>
    <w:rsid w:val="009E4CBA"/>
    <w:rsid w:val="009F0513"/>
    <w:rsid w:val="009F437D"/>
    <w:rsid w:val="009F53DD"/>
    <w:rsid w:val="009F561C"/>
    <w:rsid w:val="00A02D3D"/>
    <w:rsid w:val="00A034EA"/>
    <w:rsid w:val="00A03935"/>
    <w:rsid w:val="00A04496"/>
    <w:rsid w:val="00A111BA"/>
    <w:rsid w:val="00A13FBD"/>
    <w:rsid w:val="00A160A4"/>
    <w:rsid w:val="00A168B2"/>
    <w:rsid w:val="00A235A7"/>
    <w:rsid w:val="00A24C03"/>
    <w:rsid w:val="00A27633"/>
    <w:rsid w:val="00A35669"/>
    <w:rsid w:val="00A35CF1"/>
    <w:rsid w:val="00A45498"/>
    <w:rsid w:val="00A50C7C"/>
    <w:rsid w:val="00A56136"/>
    <w:rsid w:val="00A6660F"/>
    <w:rsid w:val="00A7385F"/>
    <w:rsid w:val="00A74BD3"/>
    <w:rsid w:val="00A76046"/>
    <w:rsid w:val="00A838CE"/>
    <w:rsid w:val="00A87173"/>
    <w:rsid w:val="00A87E71"/>
    <w:rsid w:val="00A903D5"/>
    <w:rsid w:val="00A9459C"/>
    <w:rsid w:val="00A96278"/>
    <w:rsid w:val="00A96D31"/>
    <w:rsid w:val="00A97719"/>
    <w:rsid w:val="00AA04A5"/>
    <w:rsid w:val="00AA057B"/>
    <w:rsid w:val="00AA0857"/>
    <w:rsid w:val="00AA0E4F"/>
    <w:rsid w:val="00AA27A9"/>
    <w:rsid w:val="00AA3B4E"/>
    <w:rsid w:val="00AA49A5"/>
    <w:rsid w:val="00AB131E"/>
    <w:rsid w:val="00AB24D6"/>
    <w:rsid w:val="00AC253A"/>
    <w:rsid w:val="00AD233E"/>
    <w:rsid w:val="00AD2611"/>
    <w:rsid w:val="00AD726C"/>
    <w:rsid w:val="00AE3AFF"/>
    <w:rsid w:val="00AE4C33"/>
    <w:rsid w:val="00AE7B69"/>
    <w:rsid w:val="00AF154D"/>
    <w:rsid w:val="00AF1FA6"/>
    <w:rsid w:val="00AF3C15"/>
    <w:rsid w:val="00AF7056"/>
    <w:rsid w:val="00AF769E"/>
    <w:rsid w:val="00AF7D62"/>
    <w:rsid w:val="00B07C65"/>
    <w:rsid w:val="00B1166F"/>
    <w:rsid w:val="00B1446A"/>
    <w:rsid w:val="00B20050"/>
    <w:rsid w:val="00B209CF"/>
    <w:rsid w:val="00B225AA"/>
    <w:rsid w:val="00B31726"/>
    <w:rsid w:val="00B32AB7"/>
    <w:rsid w:val="00B36CA0"/>
    <w:rsid w:val="00B418F5"/>
    <w:rsid w:val="00B424E4"/>
    <w:rsid w:val="00B519EB"/>
    <w:rsid w:val="00B54157"/>
    <w:rsid w:val="00B61D15"/>
    <w:rsid w:val="00B62B86"/>
    <w:rsid w:val="00B62DEB"/>
    <w:rsid w:val="00B636D6"/>
    <w:rsid w:val="00B63922"/>
    <w:rsid w:val="00B63FD6"/>
    <w:rsid w:val="00B65A0A"/>
    <w:rsid w:val="00B7104C"/>
    <w:rsid w:val="00B72557"/>
    <w:rsid w:val="00B7437E"/>
    <w:rsid w:val="00B758C8"/>
    <w:rsid w:val="00B76E37"/>
    <w:rsid w:val="00B80ACF"/>
    <w:rsid w:val="00B81D55"/>
    <w:rsid w:val="00B82390"/>
    <w:rsid w:val="00B90C0F"/>
    <w:rsid w:val="00B91C03"/>
    <w:rsid w:val="00B92B0E"/>
    <w:rsid w:val="00B95175"/>
    <w:rsid w:val="00B951C8"/>
    <w:rsid w:val="00BA5256"/>
    <w:rsid w:val="00BA66B6"/>
    <w:rsid w:val="00BB45E2"/>
    <w:rsid w:val="00BB49C1"/>
    <w:rsid w:val="00BC0825"/>
    <w:rsid w:val="00BC37E7"/>
    <w:rsid w:val="00BC6CD0"/>
    <w:rsid w:val="00BD137E"/>
    <w:rsid w:val="00BD1787"/>
    <w:rsid w:val="00BD1C19"/>
    <w:rsid w:val="00BD1E65"/>
    <w:rsid w:val="00BD1F41"/>
    <w:rsid w:val="00BD6352"/>
    <w:rsid w:val="00BE3F5A"/>
    <w:rsid w:val="00BF291D"/>
    <w:rsid w:val="00BF628E"/>
    <w:rsid w:val="00C023B9"/>
    <w:rsid w:val="00C0581C"/>
    <w:rsid w:val="00C05873"/>
    <w:rsid w:val="00C10CA8"/>
    <w:rsid w:val="00C117B0"/>
    <w:rsid w:val="00C1265A"/>
    <w:rsid w:val="00C13D6A"/>
    <w:rsid w:val="00C1632A"/>
    <w:rsid w:val="00C17CD9"/>
    <w:rsid w:val="00C2183A"/>
    <w:rsid w:val="00C22858"/>
    <w:rsid w:val="00C43F24"/>
    <w:rsid w:val="00C467B5"/>
    <w:rsid w:val="00C47786"/>
    <w:rsid w:val="00C5331D"/>
    <w:rsid w:val="00C53A2D"/>
    <w:rsid w:val="00C543D5"/>
    <w:rsid w:val="00C54FD0"/>
    <w:rsid w:val="00C55DAA"/>
    <w:rsid w:val="00C570CD"/>
    <w:rsid w:val="00C60CDD"/>
    <w:rsid w:val="00C655DC"/>
    <w:rsid w:val="00C71BEF"/>
    <w:rsid w:val="00C73024"/>
    <w:rsid w:val="00C73068"/>
    <w:rsid w:val="00C803F7"/>
    <w:rsid w:val="00C9526C"/>
    <w:rsid w:val="00C95919"/>
    <w:rsid w:val="00C97189"/>
    <w:rsid w:val="00CA1573"/>
    <w:rsid w:val="00CB00E3"/>
    <w:rsid w:val="00CB1198"/>
    <w:rsid w:val="00CB1B12"/>
    <w:rsid w:val="00CB463B"/>
    <w:rsid w:val="00CB5E18"/>
    <w:rsid w:val="00CB673C"/>
    <w:rsid w:val="00CB6B24"/>
    <w:rsid w:val="00CC03A3"/>
    <w:rsid w:val="00CC4A6B"/>
    <w:rsid w:val="00CC4EE9"/>
    <w:rsid w:val="00CC4FB2"/>
    <w:rsid w:val="00CD0A85"/>
    <w:rsid w:val="00CD4C58"/>
    <w:rsid w:val="00CE68EA"/>
    <w:rsid w:val="00CF1353"/>
    <w:rsid w:val="00D11A1A"/>
    <w:rsid w:val="00D126AB"/>
    <w:rsid w:val="00D12D7A"/>
    <w:rsid w:val="00D13719"/>
    <w:rsid w:val="00D216FC"/>
    <w:rsid w:val="00D220C7"/>
    <w:rsid w:val="00D27B44"/>
    <w:rsid w:val="00D3063F"/>
    <w:rsid w:val="00D307A7"/>
    <w:rsid w:val="00D358B1"/>
    <w:rsid w:val="00D35B38"/>
    <w:rsid w:val="00D42453"/>
    <w:rsid w:val="00D44012"/>
    <w:rsid w:val="00D44A70"/>
    <w:rsid w:val="00D459EB"/>
    <w:rsid w:val="00D506E4"/>
    <w:rsid w:val="00D567CD"/>
    <w:rsid w:val="00D6035A"/>
    <w:rsid w:val="00D65EB7"/>
    <w:rsid w:val="00D70D6F"/>
    <w:rsid w:val="00D778FC"/>
    <w:rsid w:val="00D833E7"/>
    <w:rsid w:val="00D92564"/>
    <w:rsid w:val="00DA294A"/>
    <w:rsid w:val="00DA5D60"/>
    <w:rsid w:val="00DA74BC"/>
    <w:rsid w:val="00DB1304"/>
    <w:rsid w:val="00DB7089"/>
    <w:rsid w:val="00DC5CDC"/>
    <w:rsid w:val="00DC7BFD"/>
    <w:rsid w:val="00DC7CD9"/>
    <w:rsid w:val="00DD0F41"/>
    <w:rsid w:val="00DD1832"/>
    <w:rsid w:val="00DE2F06"/>
    <w:rsid w:val="00DE66A9"/>
    <w:rsid w:val="00DF0D87"/>
    <w:rsid w:val="00DF17A3"/>
    <w:rsid w:val="00E01CA8"/>
    <w:rsid w:val="00E101CD"/>
    <w:rsid w:val="00E1335F"/>
    <w:rsid w:val="00E1510A"/>
    <w:rsid w:val="00E1573A"/>
    <w:rsid w:val="00E17B71"/>
    <w:rsid w:val="00E2426F"/>
    <w:rsid w:val="00E24936"/>
    <w:rsid w:val="00E26F5D"/>
    <w:rsid w:val="00E3143C"/>
    <w:rsid w:val="00E4291F"/>
    <w:rsid w:val="00E46A5D"/>
    <w:rsid w:val="00E54229"/>
    <w:rsid w:val="00E5432A"/>
    <w:rsid w:val="00E54BB0"/>
    <w:rsid w:val="00E62F82"/>
    <w:rsid w:val="00E63458"/>
    <w:rsid w:val="00E648B5"/>
    <w:rsid w:val="00E67EB8"/>
    <w:rsid w:val="00E7031B"/>
    <w:rsid w:val="00E811A6"/>
    <w:rsid w:val="00E8136A"/>
    <w:rsid w:val="00E8288E"/>
    <w:rsid w:val="00E8621B"/>
    <w:rsid w:val="00E86A05"/>
    <w:rsid w:val="00E91CD3"/>
    <w:rsid w:val="00E92801"/>
    <w:rsid w:val="00E93A57"/>
    <w:rsid w:val="00E95BF6"/>
    <w:rsid w:val="00E97686"/>
    <w:rsid w:val="00E979CD"/>
    <w:rsid w:val="00EA065E"/>
    <w:rsid w:val="00EA0798"/>
    <w:rsid w:val="00EA4CAB"/>
    <w:rsid w:val="00EA7BB5"/>
    <w:rsid w:val="00EB0C63"/>
    <w:rsid w:val="00EB3809"/>
    <w:rsid w:val="00EB4F87"/>
    <w:rsid w:val="00ED196B"/>
    <w:rsid w:val="00ED2EB5"/>
    <w:rsid w:val="00ED6A4F"/>
    <w:rsid w:val="00EE00CA"/>
    <w:rsid w:val="00EE0925"/>
    <w:rsid w:val="00EE121B"/>
    <w:rsid w:val="00EE134B"/>
    <w:rsid w:val="00EF0FCB"/>
    <w:rsid w:val="00EF1387"/>
    <w:rsid w:val="00EF1F46"/>
    <w:rsid w:val="00EF399A"/>
    <w:rsid w:val="00EF4225"/>
    <w:rsid w:val="00EF485E"/>
    <w:rsid w:val="00F02C9F"/>
    <w:rsid w:val="00F03729"/>
    <w:rsid w:val="00F04DAA"/>
    <w:rsid w:val="00F06050"/>
    <w:rsid w:val="00F07547"/>
    <w:rsid w:val="00F10CF0"/>
    <w:rsid w:val="00F13148"/>
    <w:rsid w:val="00F16DBF"/>
    <w:rsid w:val="00F2029B"/>
    <w:rsid w:val="00F2596E"/>
    <w:rsid w:val="00F371C7"/>
    <w:rsid w:val="00F37507"/>
    <w:rsid w:val="00F42F22"/>
    <w:rsid w:val="00F45380"/>
    <w:rsid w:val="00F5038B"/>
    <w:rsid w:val="00F53AA0"/>
    <w:rsid w:val="00F610CB"/>
    <w:rsid w:val="00F61F22"/>
    <w:rsid w:val="00F63724"/>
    <w:rsid w:val="00F73F91"/>
    <w:rsid w:val="00F75D2F"/>
    <w:rsid w:val="00F806B9"/>
    <w:rsid w:val="00F84095"/>
    <w:rsid w:val="00F91E75"/>
    <w:rsid w:val="00F9329D"/>
    <w:rsid w:val="00F97775"/>
    <w:rsid w:val="00FA2BAE"/>
    <w:rsid w:val="00FA3631"/>
    <w:rsid w:val="00FB04FE"/>
    <w:rsid w:val="00FB3407"/>
    <w:rsid w:val="00FB3E3D"/>
    <w:rsid w:val="00FB75A9"/>
    <w:rsid w:val="00FC28FC"/>
    <w:rsid w:val="00FD2EEE"/>
    <w:rsid w:val="00FD339F"/>
    <w:rsid w:val="00FD3BFA"/>
    <w:rsid w:val="00FE23F6"/>
    <w:rsid w:val="00FE4BDB"/>
    <w:rsid w:val="00FE4DEB"/>
    <w:rsid w:val="00FE77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DCA9D6"/>
  <w15:docId w15:val="{EFF096F2-7D6F-4229-A089-C55E1BC9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036"/>
    <w:rPr>
      <w:sz w:val="20"/>
      <w:szCs w:val="20"/>
    </w:rPr>
  </w:style>
  <w:style w:type="paragraph" w:styleId="Heading1">
    <w:name w:val="heading 1"/>
    <w:basedOn w:val="Normal"/>
    <w:next w:val="Normal"/>
    <w:link w:val="Heading1Char"/>
    <w:uiPriority w:val="99"/>
    <w:qFormat/>
    <w:rsid w:val="00CB673C"/>
    <w:pPr>
      <w:outlineLvl w:val="0"/>
    </w:pPr>
    <w:rPr>
      <w:rFonts w:ascii="Arial Narrow" w:hAnsi="Arial Narrow"/>
      <w:b/>
      <w:sz w:val="22"/>
    </w:rPr>
  </w:style>
  <w:style w:type="paragraph" w:styleId="Heading2">
    <w:name w:val="heading 2"/>
    <w:basedOn w:val="Normal"/>
    <w:next w:val="Normal"/>
    <w:link w:val="Heading2Char"/>
    <w:uiPriority w:val="99"/>
    <w:qFormat/>
    <w:rsid w:val="007D47F1"/>
    <w:pPr>
      <w:tabs>
        <w:tab w:val="left" w:pos="720"/>
      </w:tabs>
      <w:outlineLvl w:val="1"/>
    </w:pPr>
    <w:rPr>
      <w:rFonts w:ascii="Arial Narrow" w:hAnsi="Arial Narrow"/>
      <w:b/>
      <w:sz w:val="22"/>
    </w:rPr>
  </w:style>
  <w:style w:type="paragraph" w:styleId="Heading3">
    <w:name w:val="heading 3"/>
    <w:basedOn w:val="Normal"/>
    <w:next w:val="Normal"/>
    <w:link w:val="Heading3Char"/>
    <w:uiPriority w:val="99"/>
    <w:qFormat/>
    <w:rsid w:val="00440036"/>
    <w:pPr>
      <w:keepNext/>
      <w:keepLines/>
      <w:tabs>
        <w:tab w:val="left" w:pos="-1440"/>
      </w:tabs>
      <w:ind w:left="1440"/>
      <w:outlineLvl w:val="2"/>
    </w:pPr>
    <w:rPr>
      <w:rFonts w:ascii="Arial Narrow" w:hAnsi="Arial Narrow"/>
      <w:b/>
      <w:sz w:val="22"/>
    </w:rPr>
  </w:style>
  <w:style w:type="paragraph" w:styleId="Heading4">
    <w:name w:val="heading 4"/>
    <w:basedOn w:val="Normal"/>
    <w:next w:val="Normal"/>
    <w:link w:val="Heading4Char"/>
    <w:uiPriority w:val="99"/>
    <w:qFormat/>
    <w:rsid w:val="00440036"/>
    <w:pPr>
      <w:keepNext/>
      <w:outlineLvl w:val="3"/>
    </w:pPr>
    <w:rPr>
      <w:rFonts w:ascii="Arial Narrow" w:hAnsi="Arial Narrow"/>
      <w:b/>
    </w:rPr>
  </w:style>
  <w:style w:type="paragraph" w:styleId="Heading5">
    <w:name w:val="heading 5"/>
    <w:basedOn w:val="Normal"/>
    <w:next w:val="Normal"/>
    <w:link w:val="Heading5Char"/>
    <w:uiPriority w:val="99"/>
    <w:qFormat/>
    <w:rsid w:val="00440036"/>
    <w:pPr>
      <w:keepNext/>
      <w:jc w:val="center"/>
      <w:outlineLvl w:val="4"/>
    </w:pPr>
    <w:rPr>
      <w:rFonts w:ascii="Arial Narrow" w:hAnsi="Arial Narrow"/>
      <w:b/>
    </w:rPr>
  </w:style>
  <w:style w:type="paragraph" w:styleId="Heading6">
    <w:name w:val="heading 6"/>
    <w:basedOn w:val="Normal"/>
    <w:next w:val="Normal"/>
    <w:link w:val="Heading6Char"/>
    <w:uiPriority w:val="99"/>
    <w:qFormat/>
    <w:rsid w:val="00440036"/>
    <w:pPr>
      <w:keepNext/>
      <w:jc w:val="center"/>
      <w:outlineLvl w:val="5"/>
    </w:pPr>
    <w:rPr>
      <w:rFonts w:ascii="Arial Narrow" w:hAnsi="Arial Narrow"/>
      <w:b/>
      <w:sz w:val="22"/>
    </w:rPr>
  </w:style>
  <w:style w:type="paragraph" w:styleId="Heading7">
    <w:name w:val="heading 7"/>
    <w:basedOn w:val="Normal"/>
    <w:next w:val="Normal"/>
    <w:link w:val="Heading7Char"/>
    <w:uiPriority w:val="99"/>
    <w:qFormat/>
    <w:rsid w:val="00440036"/>
    <w:pPr>
      <w:keepNext/>
      <w:widowControl w:val="0"/>
      <w:jc w:val="center"/>
      <w:outlineLvl w:val="6"/>
    </w:pPr>
    <w:rPr>
      <w:rFonts w:ascii="Arial" w:hAnsi="Arial" w:cs="Arial"/>
      <w:b/>
      <w:sz w:val="36"/>
    </w:rPr>
  </w:style>
  <w:style w:type="paragraph" w:styleId="Heading9">
    <w:name w:val="heading 9"/>
    <w:basedOn w:val="Normal"/>
    <w:next w:val="Normal"/>
    <w:link w:val="Heading9Char"/>
    <w:uiPriority w:val="99"/>
    <w:qFormat/>
    <w:rsid w:val="00440036"/>
    <w:pPr>
      <w:keepNext/>
      <w:outlineLvl w:val="8"/>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73C"/>
    <w:rPr>
      <w:rFonts w:ascii="Arial Narrow" w:hAnsi="Arial Narrow"/>
      <w:b/>
      <w:szCs w:val="20"/>
    </w:rPr>
  </w:style>
  <w:style w:type="character" w:customStyle="1" w:styleId="Heading2Char">
    <w:name w:val="Heading 2 Char"/>
    <w:basedOn w:val="DefaultParagraphFont"/>
    <w:link w:val="Heading2"/>
    <w:uiPriority w:val="99"/>
    <w:locked/>
    <w:rsid w:val="007D47F1"/>
    <w:rPr>
      <w:rFonts w:ascii="Arial Narrow" w:hAnsi="Arial Narrow"/>
      <w:b/>
      <w:szCs w:val="20"/>
    </w:rPr>
  </w:style>
  <w:style w:type="character" w:customStyle="1" w:styleId="Heading3Char">
    <w:name w:val="Heading 3 Char"/>
    <w:basedOn w:val="DefaultParagraphFont"/>
    <w:link w:val="Heading3"/>
    <w:uiPriority w:val="99"/>
    <w:semiHidden/>
    <w:locked/>
    <w:rsid w:val="00983D7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83D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83D7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83D7F"/>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983D7F"/>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983D7F"/>
    <w:rPr>
      <w:rFonts w:ascii="Cambria" w:hAnsi="Cambria" w:cs="Times New Roman"/>
      <w:sz w:val="22"/>
      <w:szCs w:val="22"/>
    </w:rPr>
  </w:style>
  <w:style w:type="paragraph" w:styleId="Footer">
    <w:name w:val="footer"/>
    <w:basedOn w:val="Normal"/>
    <w:link w:val="FooterChar"/>
    <w:uiPriority w:val="99"/>
    <w:rsid w:val="00440036"/>
    <w:pPr>
      <w:widowControl w:val="0"/>
      <w:tabs>
        <w:tab w:val="center" w:pos="4320"/>
        <w:tab w:val="right" w:pos="8640"/>
      </w:tabs>
    </w:pPr>
    <w:rPr>
      <w:sz w:val="24"/>
    </w:rPr>
  </w:style>
  <w:style w:type="character" w:customStyle="1" w:styleId="FooterChar">
    <w:name w:val="Footer Char"/>
    <w:basedOn w:val="DefaultParagraphFont"/>
    <w:link w:val="Footer"/>
    <w:uiPriority w:val="99"/>
    <w:locked/>
    <w:rsid w:val="00983D7F"/>
    <w:rPr>
      <w:rFonts w:cs="Times New Roman"/>
    </w:rPr>
  </w:style>
  <w:style w:type="character" w:styleId="PageNumber">
    <w:name w:val="page number"/>
    <w:basedOn w:val="DefaultParagraphFont"/>
    <w:uiPriority w:val="99"/>
    <w:rsid w:val="00440036"/>
    <w:rPr>
      <w:rFonts w:ascii="Arial Narrow" w:hAnsi="Arial Narrow" w:cs="Times New Roman"/>
      <w:sz w:val="22"/>
    </w:rPr>
  </w:style>
  <w:style w:type="paragraph" w:styleId="BodyText">
    <w:name w:val="Body Text"/>
    <w:basedOn w:val="Normal"/>
    <w:link w:val="BodyTextChar"/>
    <w:uiPriority w:val="99"/>
    <w:rsid w:val="00440036"/>
    <w:rPr>
      <w:sz w:val="22"/>
    </w:rPr>
  </w:style>
  <w:style w:type="character" w:customStyle="1" w:styleId="BodyTextChar">
    <w:name w:val="Body Text Char"/>
    <w:basedOn w:val="DefaultParagraphFont"/>
    <w:link w:val="BodyText"/>
    <w:uiPriority w:val="99"/>
    <w:semiHidden/>
    <w:locked/>
    <w:rsid w:val="00983D7F"/>
    <w:rPr>
      <w:rFonts w:cs="Times New Roman"/>
    </w:rPr>
  </w:style>
  <w:style w:type="paragraph" w:styleId="BodyTextIndent">
    <w:name w:val="Body Text Indent"/>
    <w:basedOn w:val="Normal"/>
    <w:link w:val="BodyTextIndentChar"/>
    <w:uiPriority w:val="99"/>
    <w:rsid w:val="00440036"/>
    <w:pPr>
      <w:keepLines/>
      <w:ind w:left="1440"/>
    </w:pPr>
    <w:rPr>
      <w:sz w:val="22"/>
    </w:rPr>
  </w:style>
  <w:style w:type="character" w:customStyle="1" w:styleId="BodyTextIndentChar">
    <w:name w:val="Body Text Indent Char"/>
    <w:basedOn w:val="DefaultParagraphFont"/>
    <w:link w:val="BodyTextIndent"/>
    <w:uiPriority w:val="99"/>
    <w:semiHidden/>
    <w:locked/>
    <w:rsid w:val="00983D7F"/>
    <w:rPr>
      <w:rFonts w:cs="Times New Roman"/>
    </w:rPr>
  </w:style>
  <w:style w:type="paragraph" w:styleId="BodyTextIndent2">
    <w:name w:val="Body Text Indent 2"/>
    <w:basedOn w:val="Normal"/>
    <w:link w:val="BodyTextIndent2Char"/>
    <w:uiPriority w:val="99"/>
    <w:rsid w:val="00440036"/>
    <w:pPr>
      <w:ind w:left="720"/>
    </w:pPr>
    <w:rPr>
      <w:sz w:val="22"/>
    </w:rPr>
  </w:style>
  <w:style w:type="character" w:customStyle="1" w:styleId="BodyTextIndent2Char">
    <w:name w:val="Body Text Indent 2 Char"/>
    <w:basedOn w:val="DefaultParagraphFont"/>
    <w:link w:val="BodyTextIndent2"/>
    <w:uiPriority w:val="99"/>
    <w:semiHidden/>
    <w:locked/>
    <w:rsid w:val="00983D7F"/>
    <w:rPr>
      <w:rFonts w:cs="Times New Roman"/>
    </w:rPr>
  </w:style>
  <w:style w:type="paragraph" w:styleId="BlockText">
    <w:name w:val="Block Text"/>
    <w:basedOn w:val="Normal"/>
    <w:uiPriority w:val="99"/>
    <w:rsid w:val="00440036"/>
    <w:pPr>
      <w:ind w:left="1440" w:right="720"/>
    </w:pPr>
    <w:rPr>
      <w:sz w:val="22"/>
    </w:rPr>
  </w:style>
  <w:style w:type="paragraph" w:styleId="Header">
    <w:name w:val="header"/>
    <w:basedOn w:val="Normal"/>
    <w:link w:val="HeaderChar"/>
    <w:uiPriority w:val="99"/>
    <w:rsid w:val="00440036"/>
    <w:pPr>
      <w:tabs>
        <w:tab w:val="center" w:pos="4320"/>
        <w:tab w:val="right" w:pos="8640"/>
      </w:tabs>
    </w:pPr>
  </w:style>
  <w:style w:type="character" w:customStyle="1" w:styleId="HeaderChar">
    <w:name w:val="Header Char"/>
    <w:basedOn w:val="DefaultParagraphFont"/>
    <w:link w:val="Header"/>
    <w:uiPriority w:val="99"/>
    <w:locked/>
    <w:rsid w:val="00983D7F"/>
    <w:rPr>
      <w:rFonts w:cs="Times New Roman"/>
    </w:rPr>
  </w:style>
  <w:style w:type="paragraph" w:customStyle="1" w:styleId="Bullet3">
    <w:name w:val="Bullet 3"/>
    <w:basedOn w:val="Normal"/>
    <w:uiPriority w:val="99"/>
    <w:rsid w:val="00440036"/>
    <w:pPr>
      <w:numPr>
        <w:numId w:val="1"/>
      </w:numPr>
    </w:pPr>
    <w:rPr>
      <w:sz w:val="22"/>
    </w:rPr>
  </w:style>
  <w:style w:type="paragraph" w:customStyle="1" w:styleId="Bullet1">
    <w:name w:val="Bullet 1"/>
    <w:basedOn w:val="BodyTextIndent"/>
    <w:autoRedefine/>
    <w:uiPriority w:val="99"/>
    <w:rsid w:val="00440036"/>
    <w:pPr>
      <w:ind w:left="1800"/>
    </w:pPr>
  </w:style>
  <w:style w:type="character" w:styleId="Hyperlink">
    <w:name w:val="Hyperlink"/>
    <w:basedOn w:val="DefaultParagraphFont"/>
    <w:uiPriority w:val="99"/>
    <w:rsid w:val="00440036"/>
    <w:rPr>
      <w:rFonts w:cs="Times New Roman"/>
      <w:color w:val="0000FF"/>
      <w:u w:val="single"/>
    </w:rPr>
  </w:style>
  <w:style w:type="paragraph" w:styleId="BodyText2">
    <w:name w:val="Body Text 2"/>
    <w:basedOn w:val="Normal"/>
    <w:link w:val="BodyText2Char"/>
    <w:uiPriority w:val="99"/>
    <w:rsid w:val="00440036"/>
    <w:pPr>
      <w:jc w:val="both"/>
    </w:pPr>
    <w:rPr>
      <w:rFonts w:ascii="Arial" w:hAnsi="Arial" w:cs="Arial"/>
      <w:sz w:val="22"/>
    </w:rPr>
  </w:style>
  <w:style w:type="character" w:customStyle="1" w:styleId="BodyText2Char">
    <w:name w:val="Body Text 2 Char"/>
    <w:basedOn w:val="DefaultParagraphFont"/>
    <w:link w:val="BodyText2"/>
    <w:uiPriority w:val="99"/>
    <w:semiHidden/>
    <w:locked/>
    <w:rsid w:val="00983D7F"/>
    <w:rPr>
      <w:rFonts w:cs="Times New Roman"/>
    </w:rPr>
  </w:style>
  <w:style w:type="character" w:styleId="FollowedHyperlink">
    <w:name w:val="FollowedHyperlink"/>
    <w:basedOn w:val="DefaultParagraphFont"/>
    <w:uiPriority w:val="99"/>
    <w:rsid w:val="00440036"/>
    <w:rPr>
      <w:rFonts w:cs="Times New Roman"/>
      <w:color w:val="800080"/>
      <w:u w:val="single"/>
    </w:rPr>
  </w:style>
  <w:style w:type="paragraph" w:styleId="BodyTextIndent3">
    <w:name w:val="Body Text Indent 3"/>
    <w:basedOn w:val="Normal"/>
    <w:link w:val="BodyTextIndent3Char"/>
    <w:uiPriority w:val="99"/>
    <w:rsid w:val="00440036"/>
    <w:pPr>
      <w:ind w:left="1440"/>
    </w:pPr>
    <w:rPr>
      <w:i/>
    </w:rPr>
  </w:style>
  <w:style w:type="character" w:customStyle="1" w:styleId="BodyTextIndent3Char">
    <w:name w:val="Body Text Indent 3 Char"/>
    <w:basedOn w:val="DefaultParagraphFont"/>
    <w:link w:val="BodyTextIndent3"/>
    <w:uiPriority w:val="99"/>
    <w:semiHidden/>
    <w:locked/>
    <w:rsid w:val="00983D7F"/>
    <w:rPr>
      <w:rFonts w:cs="Times New Roman"/>
      <w:sz w:val="16"/>
      <w:szCs w:val="16"/>
    </w:rPr>
  </w:style>
  <w:style w:type="paragraph" w:customStyle="1" w:styleId="BodyTextBullet1">
    <w:name w:val="Body Text Bullet 1"/>
    <w:basedOn w:val="Normal"/>
    <w:uiPriority w:val="99"/>
    <w:rsid w:val="00440036"/>
    <w:pPr>
      <w:tabs>
        <w:tab w:val="num" w:pos="1440"/>
      </w:tabs>
      <w:spacing w:after="120"/>
      <w:ind w:left="1440" w:hanging="360"/>
    </w:pPr>
    <w:rPr>
      <w:sz w:val="22"/>
    </w:rPr>
  </w:style>
  <w:style w:type="paragraph" w:styleId="PlainText">
    <w:name w:val="Plain Text"/>
    <w:basedOn w:val="Normal"/>
    <w:link w:val="PlainTextChar"/>
    <w:uiPriority w:val="99"/>
    <w:rsid w:val="00440036"/>
    <w:rPr>
      <w:rFonts w:ascii="Courier New" w:hAnsi="Courier New"/>
      <w:szCs w:val="24"/>
      <w:lang w:eastAsia="zh-CN"/>
    </w:rPr>
  </w:style>
  <w:style w:type="character" w:customStyle="1" w:styleId="PlainTextChar">
    <w:name w:val="Plain Text Char"/>
    <w:basedOn w:val="DefaultParagraphFont"/>
    <w:link w:val="PlainText"/>
    <w:uiPriority w:val="99"/>
    <w:semiHidden/>
    <w:locked/>
    <w:rsid w:val="00983D7F"/>
    <w:rPr>
      <w:rFonts w:ascii="Courier New" w:hAnsi="Courier New" w:cs="Courier New"/>
    </w:rPr>
  </w:style>
  <w:style w:type="paragraph" w:styleId="BalloonText">
    <w:name w:val="Balloon Text"/>
    <w:basedOn w:val="Normal"/>
    <w:link w:val="BalloonTextChar"/>
    <w:uiPriority w:val="99"/>
    <w:semiHidden/>
    <w:rsid w:val="00C53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3D7F"/>
    <w:rPr>
      <w:rFonts w:cs="Times New Roman"/>
      <w:sz w:val="2"/>
    </w:rPr>
  </w:style>
  <w:style w:type="character" w:styleId="CommentReference">
    <w:name w:val="annotation reference"/>
    <w:basedOn w:val="DefaultParagraphFont"/>
    <w:uiPriority w:val="99"/>
    <w:rsid w:val="00282A18"/>
    <w:rPr>
      <w:rFonts w:cs="Times New Roman"/>
      <w:sz w:val="16"/>
      <w:szCs w:val="16"/>
    </w:rPr>
  </w:style>
  <w:style w:type="paragraph" w:styleId="CommentText">
    <w:name w:val="annotation text"/>
    <w:basedOn w:val="Normal"/>
    <w:link w:val="CommentTextChar"/>
    <w:uiPriority w:val="99"/>
    <w:rsid w:val="00282A18"/>
  </w:style>
  <w:style w:type="character" w:customStyle="1" w:styleId="CommentTextChar">
    <w:name w:val="Comment Text Char"/>
    <w:basedOn w:val="DefaultParagraphFont"/>
    <w:link w:val="CommentText"/>
    <w:uiPriority w:val="99"/>
    <w:locked/>
    <w:rsid w:val="00983D7F"/>
    <w:rPr>
      <w:rFonts w:cs="Times New Roman"/>
    </w:rPr>
  </w:style>
  <w:style w:type="paragraph" w:styleId="CommentSubject">
    <w:name w:val="annotation subject"/>
    <w:basedOn w:val="CommentText"/>
    <w:next w:val="CommentText"/>
    <w:link w:val="CommentSubjectChar"/>
    <w:uiPriority w:val="99"/>
    <w:semiHidden/>
    <w:rsid w:val="00282A18"/>
    <w:rPr>
      <w:b/>
      <w:bCs/>
    </w:rPr>
  </w:style>
  <w:style w:type="character" w:customStyle="1" w:styleId="CommentSubjectChar">
    <w:name w:val="Comment Subject Char"/>
    <w:basedOn w:val="CommentTextChar"/>
    <w:link w:val="CommentSubject"/>
    <w:uiPriority w:val="99"/>
    <w:semiHidden/>
    <w:locked/>
    <w:rsid w:val="00983D7F"/>
    <w:rPr>
      <w:rFonts w:cs="Times New Roman"/>
      <w:b/>
      <w:bCs/>
    </w:rPr>
  </w:style>
  <w:style w:type="paragraph" w:styleId="DocumentMap">
    <w:name w:val="Document Map"/>
    <w:basedOn w:val="Normal"/>
    <w:link w:val="DocumentMapChar"/>
    <w:uiPriority w:val="99"/>
    <w:semiHidden/>
    <w:rsid w:val="00340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83D7F"/>
    <w:rPr>
      <w:rFonts w:cs="Times New Roman"/>
      <w:sz w:val="2"/>
    </w:rPr>
  </w:style>
  <w:style w:type="table" w:styleId="TableGrid">
    <w:name w:val="Table Grid"/>
    <w:basedOn w:val="TableNormal"/>
    <w:locked/>
    <w:rsid w:val="00BA52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F0A"/>
    <w:pPr>
      <w:ind w:left="720"/>
    </w:pPr>
    <w:rPr>
      <w:rFonts w:ascii="Calibri" w:eastAsiaTheme="minorHAnsi" w:hAnsi="Calibri"/>
      <w:sz w:val="22"/>
      <w:szCs w:val="22"/>
    </w:rPr>
  </w:style>
  <w:style w:type="paragraph" w:styleId="TOCHeading">
    <w:name w:val="TOC Heading"/>
    <w:basedOn w:val="Heading1"/>
    <w:next w:val="Normal"/>
    <w:uiPriority w:val="39"/>
    <w:unhideWhenUsed/>
    <w:qFormat/>
    <w:rsid w:val="007D47F1"/>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locked/>
    <w:rsid w:val="007D47F1"/>
    <w:pPr>
      <w:spacing w:after="100"/>
    </w:pPr>
  </w:style>
  <w:style w:type="paragraph" w:styleId="TOC2">
    <w:name w:val="toc 2"/>
    <w:basedOn w:val="Normal"/>
    <w:next w:val="Normal"/>
    <w:autoRedefine/>
    <w:uiPriority w:val="39"/>
    <w:locked/>
    <w:rsid w:val="007D47F1"/>
    <w:pPr>
      <w:spacing w:after="100"/>
      <w:ind w:left="200"/>
    </w:pPr>
  </w:style>
  <w:style w:type="paragraph" w:customStyle="1" w:styleId="NormalIndentation">
    <w:name w:val="Normal Indentation"/>
    <w:basedOn w:val="Normal"/>
    <w:rsid w:val="00A9459C"/>
    <w:pPr>
      <w:keepLines/>
      <w:spacing w:after="240"/>
      <w:ind w:left="720"/>
    </w:pPr>
    <w:rPr>
      <w:sz w:val="24"/>
      <w:szCs w:val="24"/>
    </w:rPr>
  </w:style>
  <w:style w:type="paragraph" w:customStyle="1" w:styleId="default">
    <w:name w:val="default"/>
    <w:basedOn w:val="Normal"/>
    <w:uiPriority w:val="99"/>
    <w:rsid w:val="00A9459C"/>
    <w:pPr>
      <w:autoSpaceDE w:val="0"/>
      <w:autoSpaceDN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B225AA"/>
    <w:rPr>
      <w:color w:val="605E5C"/>
      <w:shd w:val="clear" w:color="auto" w:fill="E1DFDD"/>
    </w:rPr>
  </w:style>
  <w:style w:type="character" w:styleId="Strong">
    <w:name w:val="Strong"/>
    <w:basedOn w:val="DefaultParagraphFont"/>
    <w:uiPriority w:val="22"/>
    <w:qFormat/>
    <w:locked/>
    <w:rsid w:val="0013401F"/>
    <w:rPr>
      <w:b/>
      <w:bCs/>
    </w:rPr>
  </w:style>
  <w:style w:type="paragraph" w:styleId="TOC3">
    <w:name w:val="toc 3"/>
    <w:basedOn w:val="Normal"/>
    <w:next w:val="Normal"/>
    <w:autoRedefine/>
    <w:uiPriority w:val="39"/>
    <w:locked/>
    <w:rsid w:val="00D44A70"/>
    <w:pPr>
      <w:tabs>
        <w:tab w:val="left" w:pos="880"/>
        <w:tab w:val="right" w:leader="dot" w:pos="8990"/>
      </w:tabs>
      <w:spacing w:after="100"/>
    </w:pPr>
  </w:style>
  <w:style w:type="paragraph" w:customStyle="1" w:styleId="H2text">
    <w:name w:val="H2text"/>
    <w:uiPriority w:val="99"/>
    <w:rsid w:val="00A27633"/>
    <w:pPr>
      <w:suppressAutoHyphens/>
      <w:autoSpaceDE w:val="0"/>
      <w:autoSpaceDN w:val="0"/>
      <w:adjustRightInd w:val="0"/>
      <w:spacing w:before="120" w:after="140" w:line="260" w:lineRule="atLeast"/>
      <w:ind w:left="860"/>
    </w:pPr>
    <w:rPr>
      <w:rFonts w:eastAsiaTheme="minorEastAsia"/>
      <w:color w:val="000000"/>
      <w:w w:val="0"/>
    </w:rPr>
  </w:style>
  <w:style w:type="paragraph" w:customStyle="1" w:styleId="H1text">
    <w:name w:val="H1text"/>
    <w:uiPriority w:val="99"/>
    <w:rsid w:val="00A27633"/>
    <w:pPr>
      <w:tabs>
        <w:tab w:val="left" w:pos="7200"/>
      </w:tabs>
      <w:suppressAutoHyphens/>
      <w:autoSpaceDE w:val="0"/>
      <w:autoSpaceDN w:val="0"/>
      <w:adjustRightInd w:val="0"/>
      <w:spacing w:before="120" w:after="140" w:line="260" w:lineRule="atLeast"/>
      <w:ind w:left="420"/>
    </w:pPr>
    <w:rPr>
      <w:rFonts w:eastAsiaTheme="minorEastAsia"/>
      <w:color w:val="000000"/>
      <w:w w:val="0"/>
    </w:rPr>
  </w:style>
  <w:style w:type="paragraph" w:customStyle="1" w:styleId="Subhead">
    <w:name w:val="Subhead"/>
    <w:uiPriority w:val="99"/>
    <w:rsid w:val="00A27633"/>
    <w:pPr>
      <w:widowControl w:val="0"/>
      <w:suppressAutoHyphens/>
      <w:autoSpaceDE w:val="0"/>
      <w:autoSpaceDN w:val="0"/>
      <w:adjustRightInd w:val="0"/>
      <w:spacing w:before="240" w:after="60" w:line="260" w:lineRule="atLeast"/>
      <w:ind w:left="420"/>
    </w:pPr>
    <w:rPr>
      <w:rFonts w:ascii="Arial" w:eastAsiaTheme="minorEastAsia" w:hAnsi="Arial" w:cs="Arial"/>
      <w:b/>
      <w:bCs/>
      <w:color w:val="000000"/>
      <w:w w:val="0"/>
    </w:rPr>
  </w:style>
  <w:style w:type="paragraph" w:customStyle="1" w:styleId="H2">
    <w:name w:val="H2"/>
    <w:uiPriority w:val="99"/>
    <w:rsid w:val="00A27633"/>
    <w:pPr>
      <w:keepNext/>
      <w:tabs>
        <w:tab w:val="left" w:pos="1800"/>
        <w:tab w:val="left" w:pos="7200"/>
      </w:tabs>
      <w:suppressAutoHyphens/>
      <w:autoSpaceDE w:val="0"/>
      <w:autoSpaceDN w:val="0"/>
      <w:adjustRightInd w:val="0"/>
      <w:spacing w:before="520" w:after="260" w:line="260" w:lineRule="atLeast"/>
      <w:ind w:left="1800" w:right="1440" w:hanging="1080"/>
    </w:pPr>
    <w:rPr>
      <w:rFonts w:ascii="Arial" w:eastAsiaTheme="minorEastAsia" w:hAnsi="Arial" w:cs="Arial"/>
      <w:b/>
      <w:bCs/>
      <w:color w:val="000000"/>
      <w:w w:val="0"/>
      <w:sz w:val="24"/>
      <w:szCs w:val="24"/>
    </w:rPr>
  </w:style>
  <w:style w:type="paragraph" w:customStyle="1" w:styleId="SOPProcedures">
    <w:name w:val="SOP Procedures"/>
    <w:basedOn w:val="Normal"/>
    <w:rsid w:val="00A27633"/>
    <w:pPr>
      <w:keepNext/>
      <w:keepLines/>
      <w:spacing w:before="120"/>
    </w:pPr>
    <w:rPr>
      <w:sz w:val="23"/>
    </w:rPr>
  </w:style>
  <w:style w:type="paragraph" w:customStyle="1" w:styleId="SOPAppendixList">
    <w:name w:val="SOP Appendix List"/>
    <w:basedOn w:val="Normal"/>
    <w:rsid w:val="00BD1E65"/>
    <w:pPr>
      <w:numPr>
        <w:numId w:val="22"/>
      </w:numPr>
      <w:tabs>
        <w:tab w:val="clear" w:pos="792"/>
        <w:tab w:val="num" w:pos="360"/>
      </w:tabs>
      <w:spacing w:before="120"/>
      <w:ind w:left="360" w:hanging="360"/>
    </w:pPr>
    <w:rPr>
      <w:i/>
      <w:iCs/>
      <w:sz w:val="24"/>
    </w:rPr>
  </w:style>
  <w:style w:type="paragraph" w:styleId="Revision">
    <w:name w:val="Revision"/>
    <w:hidden/>
    <w:uiPriority w:val="99"/>
    <w:semiHidden/>
    <w:rsid w:val="00DC5C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7756">
      <w:bodyDiv w:val="1"/>
      <w:marLeft w:val="0"/>
      <w:marRight w:val="0"/>
      <w:marTop w:val="0"/>
      <w:marBottom w:val="0"/>
      <w:divBdr>
        <w:top w:val="none" w:sz="0" w:space="0" w:color="auto"/>
        <w:left w:val="none" w:sz="0" w:space="0" w:color="auto"/>
        <w:bottom w:val="none" w:sz="0" w:space="0" w:color="auto"/>
        <w:right w:val="none" w:sz="0" w:space="0" w:color="auto"/>
      </w:divBdr>
    </w:div>
    <w:div w:id="326834259">
      <w:bodyDiv w:val="1"/>
      <w:marLeft w:val="0"/>
      <w:marRight w:val="0"/>
      <w:marTop w:val="0"/>
      <w:marBottom w:val="0"/>
      <w:divBdr>
        <w:top w:val="none" w:sz="0" w:space="0" w:color="auto"/>
        <w:left w:val="none" w:sz="0" w:space="0" w:color="auto"/>
        <w:bottom w:val="none" w:sz="0" w:space="0" w:color="auto"/>
        <w:right w:val="none" w:sz="0" w:space="0" w:color="auto"/>
      </w:divBdr>
    </w:div>
    <w:div w:id="430050090">
      <w:bodyDiv w:val="1"/>
      <w:marLeft w:val="0"/>
      <w:marRight w:val="0"/>
      <w:marTop w:val="0"/>
      <w:marBottom w:val="0"/>
      <w:divBdr>
        <w:top w:val="none" w:sz="0" w:space="0" w:color="auto"/>
        <w:left w:val="none" w:sz="0" w:space="0" w:color="auto"/>
        <w:bottom w:val="none" w:sz="0" w:space="0" w:color="auto"/>
        <w:right w:val="none" w:sz="0" w:space="0" w:color="auto"/>
      </w:divBdr>
    </w:div>
    <w:div w:id="539822575">
      <w:bodyDiv w:val="1"/>
      <w:marLeft w:val="0"/>
      <w:marRight w:val="0"/>
      <w:marTop w:val="0"/>
      <w:marBottom w:val="0"/>
      <w:divBdr>
        <w:top w:val="none" w:sz="0" w:space="0" w:color="auto"/>
        <w:left w:val="none" w:sz="0" w:space="0" w:color="auto"/>
        <w:bottom w:val="none" w:sz="0" w:space="0" w:color="auto"/>
        <w:right w:val="none" w:sz="0" w:space="0" w:color="auto"/>
      </w:divBdr>
    </w:div>
    <w:div w:id="604658496">
      <w:bodyDiv w:val="1"/>
      <w:marLeft w:val="0"/>
      <w:marRight w:val="0"/>
      <w:marTop w:val="0"/>
      <w:marBottom w:val="0"/>
      <w:divBdr>
        <w:top w:val="none" w:sz="0" w:space="0" w:color="auto"/>
        <w:left w:val="none" w:sz="0" w:space="0" w:color="auto"/>
        <w:bottom w:val="none" w:sz="0" w:space="0" w:color="auto"/>
        <w:right w:val="none" w:sz="0" w:space="0" w:color="auto"/>
      </w:divBdr>
    </w:div>
    <w:div w:id="939605580">
      <w:bodyDiv w:val="1"/>
      <w:marLeft w:val="0"/>
      <w:marRight w:val="0"/>
      <w:marTop w:val="0"/>
      <w:marBottom w:val="0"/>
      <w:divBdr>
        <w:top w:val="none" w:sz="0" w:space="0" w:color="auto"/>
        <w:left w:val="none" w:sz="0" w:space="0" w:color="auto"/>
        <w:bottom w:val="none" w:sz="0" w:space="0" w:color="auto"/>
        <w:right w:val="none" w:sz="0" w:space="0" w:color="auto"/>
      </w:divBdr>
    </w:div>
    <w:div w:id="1050229893">
      <w:bodyDiv w:val="1"/>
      <w:marLeft w:val="0"/>
      <w:marRight w:val="0"/>
      <w:marTop w:val="0"/>
      <w:marBottom w:val="0"/>
      <w:divBdr>
        <w:top w:val="none" w:sz="0" w:space="0" w:color="auto"/>
        <w:left w:val="none" w:sz="0" w:space="0" w:color="auto"/>
        <w:bottom w:val="none" w:sz="0" w:space="0" w:color="auto"/>
        <w:right w:val="none" w:sz="0" w:space="0" w:color="auto"/>
      </w:divBdr>
    </w:div>
    <w:div w:id="1272781680">
      <w:bodyDiv w:val="1"/>
      <w:marLeft w:val="0"/>
      <w:marRight w:val="0"/>
      <w:marTop w:val="0"/>
      <w:marBottom w:val="0"/>
      <w:divBdr>
        <w:top w:val="none" w:sz="0" w:space="0" w:color="auto"/>
        <w:left w:val="none" w:sz="0" w:space="0" w:color="auto"/>
        <w:bottom w:val="none" w:sz="0" w:space="0" w:color="auto"/>
        <w:right w:val="none" w:sz="0" w:space="0" w:color="auto"/>
      </w:divBdr>
    </w:div>
    <w:div w:id="1599144516">
      <w:bodyDiv w:val="1"/>
      <w:marLeft w:val="0"/>
      <w:marRight w:val="0"/>
      <w:marTop w:val="0"/>
      <w:marBottom w:val="0"/>
      <w:divBdr>
        <w:top w:val="none" w:sz="0" w:space="0" w:color="auto"/>
        <w:left w:val="none" w:sz="0" w:space="0" w:color="auto"/>
        <w:bottom w:val="none" w:sz="0" w:space="0" w:color="auto"/>
        <w:right w:val="none" w:sz="0" w:space="0" w:color="auto"/>
      </w:divBdr>
    </w:div>
    <w:div w:id="1760102654">
      <w:bodyDiv w:val="1"/>
      <w:marLeft w:val="0"/>
      <w:marRight w:val="0"/>
      <w:marTop w:val="0"/>
      <w:marBottom w:val="0"/>
      <w:divBdr>
        <w:top w:val="none" w:sz="0" w:space="0" w:color="auto"/>
        <w:left w:val="none" w:sz="0" w:space="0" w:color="auto"/>
        <w:bottom w:val="none" w:sz="0" w:space="0" w:color="auto"/>
        <w:right w:val="none" w:sz="0" w:space="0" w:color="auto"/>
      </w:divBdr>
    </w:div>
    <w:div w:id="2042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tnstopshiv.org/node/453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da.gov/downloads/drugs/guidances/ucm073122.pdf" TargetMode="External"/><Relationship Id="rId17" Type="http://schemas.openxmlformats.org/officeDocument/2006/relationships/hyperlink" Target="https://www.niaid.nih.gov/sites/default/files/Record_Retention_policyVersion2%20Final.pdf" TargetMode="External"/><Relationship Id="rId2" Type="http://schemas.openxmlformats.org/officeDocument/2006/relationships/customXml" Target="../customXml/item2.xml"/><Relationship Id="rId16" Type="http://schemas.openxmlformats.org/officeDocument/2006/relationships/hyperlink" Target="mailto:mtn042-Bmgmt@mtnstopshiv.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sites/default/files/daids-essentialdocpolicy.pdf" TargetMode="External"/><Relationship Id="rId5" Type="http://schemas.openxmlformats.org/officeDocument/2006/relationships/numbering" Target="numbering.xml"/><Relationship Id="rId15" Type="http://schemas.openxmlformats.org/officeDocument/2006/relationships/hyperlink" Target="mailto:mtnregulatory@mtnstopshiv.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n042b-mgmt@mtnstopshi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0A63E89690DA428B6DD96A7A240C42" ma:contentTypeVersion="" ma:contentTypeDescription="Create a new document." ma:contentTypeScope="" ma:versionID="8cdc540aa8ce6d7e9b869f6131ba3c72">
  <xsd:schema xmlns:xsd="http://www.w3.org/2001/XMLSchema" xmlns:xs="http://www.w3.org/2001/XMLSchema" xmlns:p="http://schemas.microsoft.com/office/2006/metadata/properties" xmlns:ns2="5f8dfccc-a48e-4e1f-ae42-d3de2097a427" xmlns:ns3="0cdb9d7b-3bdb-4b1c-be50-7737cb6ee7a2" targetNamespace="http://schemas.microsoft.com/office/2006/metadata/properties" ma:root="true" ma:fieldsID="56f946534fc46804a3c86852e2f2235b" ns2:_="" ns3:_="">
    <xsd:import namespace="5f8dfccc-a48e-4e1f-ae42-d3de2097a427"/>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dfccc-a48e-4e1f-ae42-d3de2097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CC6B-23B1-4D00-A712-52EF1C28121B}">
  <ds:schemaRefs>
    <ds:schemaRef ds:uri="http://schemas.microsoft.com/sharepoint/v3/contenttype/forms"/>
  </ds:schemaRefs>
</ds:datastoreItem>
</file>

<file path=customXml/itemProps2.xml><?xml version="1.0" encoding="utf-8"?>
<ds:datastoreItem xmlns:ds="http://schemas.openxmlformats.org/officeDocument/2006/customXml" ds:itemID="{FB4C0841-0D1D-434B-9AA1-76D3F8085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dfccc-a48e-4e1f-ae42-d3de2097a427"/>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8B569-5280-41FB-824C-63EAA44BEDD0}">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0cdb9d7b-3bdb-4b1c-be50-7737cb6ee7a2"/>
    <ds:schemaRef ds:uri="5f8dfccc-a48e-4e1f-ae42-d3de2097a427"/>
    <ds:schemaRef ds:uri="http://www.w3.org/XML/1998/namespace"/>
  </ds:schemaRefs>
</ds:datastoreItem>
</file>

<file path=customXml/itemProps4.xml><?xml version="1.0" encoding="utf-8"?>
<ds:datastoreItem xmlns:ds="http://schemas.openxmlformats.org/officeDocument/2006/customXml" ds:itemID="{8FF68565-40BF-4ED4-A44C-E912EA23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1451</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Introduction</dc:subject>
  <dc:creator>Anne Coletti</dc:creator>
  <cp:lastModifiedBy>Ashley Mayo</cp:lastModifiedBy>
  <cp:revision>14</cp:revision>
  <cp:lastPrinted>2018-06-26T16:47:00Z</cp:lastPrinted>
  <dcterms:created xsi:type="dcterms:W3CDTF">2019-06-17T15:41:00Z</dcterms:created>
  <dcterms:modified xsi:type="dcterms:W3CDTF">2019-06-17T19:41:00Z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0x010100000A63E89690DA428B6DD96A7A240C42</vt:lpwstr>
  </property>
  <property fmtid="{D5CDD505-2E9C-101B-9397-08002B2CF9AE}" pid="3" name="AuthorIds_UIVersion_7168">
    <vt:lpwstr>17</vt:lpwstr>
  </property>
</Properties>
</file>