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0"/>
        </w:rPr>
        <w:id w:val="-613979551"/>
        <w:docPartObj>
          <w:docPartGallery w:val="Table of Contents"/>
          <w:docPartUnique/>
        </w:docPartObj>
      </w:sdtPr>
      <w:sdtEndPr>
        <w:rPr>
          <w:noProof/>
        </w:rPr>
      </w:sdtEndPr>
      <w:sdtContent>
        <w:p w14:paraId="403282B0" w14:textId="521D2518" w:rsidR="007D47F1" w:rsidRPr="001059AA" w:rsidRDefault="007D47F1">
          <w:pPr>
            <w:pStyle w:val="TOCHeading"/>
            <w:rPr>
              <w:rFonts w:ascii="Times New Roman" w:hAnsi="Times New Roman" w:cs="Times New Roman"/>
              <w:sz w:val="22"/>
              <w:szCs w:val="22"/>
            </w:rPr>
          </w:pPr>
          <w:r w:rsidRPr="001059AA">
            <w:rPr>
              <w:rFonts w:ascii="Times New Roman" w:hAnsi="Times New Roman" w:cs="Times New Roman"/>
              <w:sz w:val="22"/>
              <w:szCs w:val="22"/>
            </w:rPr>
            <w:t>Table of Contents</w:t>
          </w:r>
        </w:p>
        <w:p w14:paraId="0B9F0500" w14:textId="43721DBE" w:rsidR="00CD672D" w:rsidRDefault="007D47F1">
          <w:pPr>
            <w:pStyle w:val="TOC1"/>
            <w:tabs>
              <w:tab w:val="right" w:leader="dot" w:pos="89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60408" w:history="1">
            <w:r w:rsidR="00CD672D" w:rsidRPr="00E454DF">
              <w:rPr>
                <w:rStyle w:val="Hyperlink"/>
                <w:noProof/>
              </w:rPr>
              <w:t>Section 1. Introduction</w:t>
            </w:r>
            <w:r w:rsidR="00CD672D">
              <w:rPr>
                <w:noProof/>
                <w:webHidden/>
              </w:rPr>
              <w:tab/>
            </w:r>
            <w:r w:rsidR="00CD672D">
              <w:rPr>
                <w:noProof/>
                <w:webHidden/>
              </w:rPr>
              <w:fldChar w:fldCharType="begin"/>
            </w:r>
            <w:r w:rsidR="00CD672D">
              <w:rPr>
                <w:noProof/>
                <w:webHidden/>
              </w:rPr>
              <w:instrText xml:space="preserve"> PAGEREF _Toc11660408 \h </w:instrText>
            </w:r>
            <w:r w:rsidR="00CD672D">
              <w:rPr>
                <w:noProof/>
                <w:webHidden/>
              </w:rPr>
            </w:r>
            <w:r w:rsidR="00CD672D">
              <w:rPr>
                <w:noProof/>
                <w:webHidden/>
              </w:rPr>
              <w:fldChar w:fldCharType="separate"/>
            </w:r>
            <w:r w:rsidR="00CD672D">
              <w:rPr>
                <w:noProof/>
                <w:webHidden/>
              </w:rPr>
              <w:t>1</w:t>
            </w:r>
            <w:r w:rsidR="00CD672D">
              <w:rPr>
                <w:noProof/>
                <w:webHidden/>
              </w:rPr>
              <w:fldChar w:fldCharType="end"/>
            </w:r>
          </w:hyperlink>
        </w:p>
        <w:p w14:paraId="6E8F7C4E" w14:textId="2340536D" w:rsidR="00CD672D" w:rsidRDefault="00CD672D">
          <w:pPr>
            <w:pStyle w:val="TOC1"/>
            <w:tabs>
              <w:tab w:val="left" w:pos="660"/>
              <w:tab w:val="right" w:leader="dot" w:pos="8990"/>
            </w:tabs>
            <w:rPr>
              <w:rFonts w:asciiTheme="minorHAnsi" w:eastAsiaTheme="minorEastAsia" w:hAnsiTheme="minorHAnsi" w:cstheme="minorBidi"/>
              <w:noProof/>
              <w:sz w:val="22"/>
              <w:szCs w:val="22"/>
            </w:rPr>
          </w:pPr>
          <w:hyperlink w:anchor="_Toc11660409" w:history="1">
            <w:r w:rsidRPr="00E454DF">
              <w:rPr>
                <w:rStyle w:val="Hyperlink"/>
                <w:noProof/>
              </w:rPr>
              <w:t>1.1</w:t>
            </w:r>
            <w:r>
              <w:rPr>
                <w:rFonts w:asciiTheme="minorHAnsi" w:eastAsiaTheme="minorEastAsia" w:hAnsiTheme="minorHAnsi" w:cstheme="minorBidi"/>
                <w:noProof/>
                <w:sz w:val="22"/>
                <w:szCs w:val="22"/>
              </w:rPr>
              <w:tab/>
            </w:r>
            <w:r w:rsidRPr="00E454DF">
              <w:rPr>
                <w:rStyle w:val="Hyperlink"/>
                <w:noProof/>
              </w:rPr>
              <w:t>Current Protocol Specifications</w:t>
            </w:r>
            <w:r>
              <w:rPr>
                <w:noProof/>
                <w:webHidden/>
              </w:rPr>
              <w:tab/>
            </w:r>
            <w:r>
              <w:rPr>
                <w:noProof/>
                <w:webHidden/>
              </w:rPr>
              <w:fldChar w:fldCharType="begin"/>
            </w:r>
            <w:r>
              <w:rPr>
                <w:noProof/>
                <w:webHidden/>
              </w:rPr>
              <w:instrText xml:space="preserve"> PAGEREF _Toc11660409 \h </w:instrText>
            </w:r>
            <w:r>
              <w:rPr>
                <w:noProof/>
                <w:webHidden/>
              </w:rPr>
            </w:r>
            <w:r>
              <w:rPr>
                <w:noProof/>
                <w:webHidden/>
              </w:rPr>
              <w:fldChar w:fldCharType="separate"/>
            </w:r>
            <w:r>
              <w:rPr>
                <w:noProof/>
                <w:webHidden/>
              </w:rPr>
              <w:t>1</w:t>
            </w:r>
            <w:r>
              <w:rPr>
                <w:noProof/>
                <w:webHidden/>
              </w:rPr>
              <w:fldChar w:fldCharType="end"/>
            </w:r>
          </w:hyperlink>
        </w:p>
        <w:p w14:paraId="11A0BC18" w14:textId="082CBDF4" w:rsidR="00CD672D" w:rsidRDefault="00CD672D">
          <w:pPr>
            <w:pStyle w:val="TOC1"/>
            <w:tabs>
              <w:tab w:val="left" w:pos="660"/>
              <w:tab w:val="right" w:leader="dot" w:pos="8990"/>
            </w:tabs>
            <w:rPr>
              <w:rFonts w:asciiTheme="minorHAnsi" w:eastAsiaTheme="minorEastAsia" w:hAnsiTheme="minorHAnsi" w:cstheme="minorBidi"/>
              <w:noProof/>
              <w:sz w:val="22"/>
              <w:szCs w:val="22"/>
            </w:rPr>
          </w:pPr>
          <w:hyperlink w:anchor="_Toc11660410" w:history="1">
            <w:r w:rsidRPr="00E454DF">
              <w:rPr>
                <w:rStyle w:val="Hyperlink"/>
                <w:noProof/>
              </w:rPr>
              <w:t>1.2</w:t>
            </w:r>
            <w:r>
              <w:rPr>
                <w:rFonts w:asciiTheme="minorHAnsi" w:eastAsiaTheme="minorEastAsia" w:hAnsiTheme="minorHAnsi" w:cstheme="minorBidi"/>
                <w:noProof/>
                <w:sz w:val="22"/>
                <w:szCs w:val="22"/>
              </w:rPr>
              <w:tab/>
            </w:r>
            <w:r w:rsidRPr="00E454DF">
              <w:rPr>
                <w:rStyle w:val="Hyperlink"/>
                <w:noProof/>
              </w:rPr>
              <w:t>Sources of Procedural Information</w:t>
            </w:r>
            <w:r>
              <w:rPr>
                <w:noProof/>
                <w:webHidden/>
              </w:rPr>
              <w:tab/>
            </w:r>
            <w:r>
              <w:rPr>
                <w:noProof/>
                <w:webHidden/>
              </w:rPr>
              <w:fldChar w:fldCharType="begin"/>
            </w:r>
            <w:r>
              <w:rPr>
                <w:noProof/>
                <w:webHidden/>
              </w:rPr>
              <w:instrText xml:space="preserve"> PAGEREF _Toc11660410 \h </w:instrText>
            </w:r>
            <w:r>
              <w:rPr>
                <w:noProof/>
                <w:webHidden/>
              </w:rPr>
            </w:r>
            <w:r>
              <w:rPr>
                <w:noProof/>
                <w:webHidden/>
              </w:rPr>
              <w:fldChar w:fldCharType="separate"/>
            </w:r>
            <w:r>
              <w:rPr>
                <w:noProof/>
                <w:webHidden/>
              </w:rPr>
              <w:t>1</w:t>
            </w:r>
            <w:r>
              <w:rPr>
                <w:noProof/>
                <w:webHidden/>
              </w:rPr>
              <w:fldChar w:fldCharType="end"/>
            </w:r>
          </w:hyperlink>
        </w:p>
        <w:p w14:paraId="5E5C8CA7" w14:textId="5B29780F" w:rsidR="00CD672D" w:rsidRDefault="00CD672D">
          <w:pPr>
            <w:pStyle w:val="TOC1"/>
            <w:tabs>
              <w:tab w:val="left" w:pos="660"/>
              <w:tab w:val="right" w:leader="dot" w:pos="8990"/>
            </w:tabs>
            <w:rPr>
              <w:rFonts w:asciiTheme="minorHAnsi" w:eastAsiaTheme="minorEastAsia" w:hAnsiTheme="minorHAnsi" w:cstheme="minorBidi"/>
              <w:noProof/>
              <w:sz w:val="22"/>
              <w:szCs w:val="22"/>
            </w:rPr>
          </w:pPr>
          <w:hyperlink w:anchor="_Toc11660411" w:history="1">
            <w:r w:rsidRPr="00E454DF">
              <w:rPr>
                <w:rStyle w:val="Hyperlink"/>
                <w:noProof/>
              </w:rPr>
              <w:t>1.3</w:t>
            </w:r>
            <w:r>
              <w:rPr>
                <w:rFonts w:asciiTheme="minorHAnsi" w:eastAsiaTheme="minorEastAsia" w:hAnsiTheme="minorHAnsi" w:cstheme="minorBidi"/>
                <w:noProof/>
                <w:sz w:val="22"/>
                <w:szCs w:val="22"/>
              </w:rPr>
              <w:tab/>
            </w:r>
            <w:r w:rsidRPr="00E454DF">
              <w:rPr>
                <w:rStyle w:val="Hyperlink"/>
                <w:noProof/>
              </w:rPr>
              <w:t>Investigator Responsibilities</w:t>
            </w:r>
            <w:r>
              <w:rPr>
                <w:noProof/>
                <w:webHidden/>
              </w:rPr>
              <w:tab/>
            </w:r>
            <w:r>
              <w:rPr>
                <w:noProof/>
                <w:webHidden/>
              </w:rPr>
              <w:fldChar w:fldCharType="begin"/>
            </w:r>
            <w:r>
              <w:rPr>
                <w:noProof/>
                <w:webHidden/>
              </w:rPr>
              <w:instrText xml:space="preserve"> PAGEREF _Toc11660411 \h </w:instrText>
            </w:r>
            <w:r>
              <w:rPr>
                <w:noProof/>
                <w:webHidden/>
              </w:rPr>
            </w:r>
            <w:r>
              <w:rPr>
                <w:noProof/>
                <w:webHidden/>
              </w:rPr>
              <w:fldChar w:fldCharType="separate"/>
            </w:r>
            <w:r>
              <w:rPr>
                <w:noProof/>
                <w:webHidden/>
              </w:rPr>
              <w:t>2</w:t>
            </w:r>
            <w:r>
              <w:rPr>
                <w:noProof/>
                <w:webHidden/>
              </w:rPr>
              <w:fldChar w:fldCharType="end"/>
            </w:r>
          </w:hyperlink>
        </w:p>
        <w:p w14:paraId="1F8CDBC1" w14:textId="32F52CD5" w:rsidR="00CD672D" w:rsidRDefault="00CD672D">
          <w:pPr>
            <w:pStyle w:val="TOC1"/>
            <w:tabs>
              <w:tab w:val="left" w:pos="660"/>
              <w:tab w:val="right" w:leader="dot" w:pos="8990"/>
            </w:tabs>
            <w:rPr>
              <w:rFonts w:asciiTheme="minorHAnsi" w:eastAsiaTheme="minorEastAsia" w:hAnsiTheme="minorHAnsi" w:cstheme="minorBidi"/>
              <w:noProof/>
              <w:sz w:val="22"/>
              <w:szCs w:val="22"/>
            </w:rPr>
          </w:pPr>
          <w:hyperlink w:anchor="_Toc11660412" w:history="1">
            <w:r w:rsidRPr="00E454DF">
              <w:rPr>
                <w:rStyle w:val="Hyperlink"/>
                <w:noProof/>
              </w:rPr>
              <w:t>1.4</w:t>
            </w:r>
            <w:r>
              <w:rPr>
                <w:rFonts w:asciiTheme="minorHAnsi" w:eastAsiaTheme="minorEastAsia" w:hAnsiTheme="minorHAnsi" w:cstheme="minorBidi"/>
                <w:noProof/>
                <w:sz w:val="22"/>
                <w:szCs w:val="22"/>
              </w:rPr>
              <w:tab/>
            </w:r>
            <w:r w:rsidRPr="00E454DF">
              <w:rPr>
                <w:rStyle w:val="Hyperlink"/>
                <w:noProof/>
              </w:rPr>
              <w:t>Study Activation Process</w:t>
            </w:r>
            <w:r>
              <w:rPr>
                <w:noProof/>
                <w:webHidden/>
              </w:rPr>
              <w:tab/>
            </w:r>
            <w:r>
              <w:rPr>
                <w:noProof/>
                <w:webHidden/>
              </w:rPr>
              <w:fldChar w:fldCharType="begin"/>
            </w:r>
            <w:r>
              <w:rPr>
                <w:noProof/>
                <w:webHidden/>
              </w:rPr>
              <w:instrText xml:space="preserve"> PAGEREF _Toc11660412 \h </w:instrText>
            </w:r>
            <w:r>
              <w:rPr>
                <w:noProof/>
                <w:webHidden/>
              </w:rPr>
            </w:r>
            <w:r>
              <w:rPr>
                <w:noProof/>
                <w:webHidden/>
              </w:rPr>
              <w:fldChar w:fldCharType="separate"/>
            </w:r>
            <w:r>
              <w:rPr>
                <w:noProof/>
                <w:webHidden/>
              </w:rPr>
              <w:t>3</w:t>
            </w:r>
            <w:r>
              <w:rPr>
                <w:noProof/>
                <w:webHidden/>
              </w:rPr>
              <w:fldChar w:fldCharType="end"/>
            </w:r>
          </w:hyperlink>
        </w:p>
        <w:p w14:paraId="79D742F7" w14:textId="46611E2A" w:rsidR="00CD672D" w:rsidRDefault="00CD672D">
          <w:pPr>
            <w:pStyle w:val="TOC1"/>
            <w:tabs>
              <w:tab w:val="left" w:pos="660"/>
              <w:tab w:val="right" w:leader="dot" w:pos="8990"/>
            </w:tabs>
            <w:rPr>
              <w:rFonts w:asciiTheme="minorHAnsi" w:eastAsiaTheme="minorEastAsia" w:hAnsiTheme="minorHAnsi" w:cstheme="minorBidi"/>
              <w:noProof/>
              <w:sz w:val="22"/>
              <w:szCs w:val="22"/>
            </w:rPr>
          </w:pPr>
          <w:hyperlink w:anchor="_Toc11660413" w:history="1">
            <w:r w:rsidRPr="00E454DF">
              <w:rPr>
                <w:rStyle w:val="Hyperlink"/>
                <w:noProof/>
              </w:rPr>
              <w:t>1.5</w:t>
            </w:r>
            <w:r>
              <w:rPr>
                <w:rFonts w:asciiTheme="minorHAnsi" w:eastAsiaTheme="minorEastAsia" w:hAnsiTheme="minorHAnsi" w:cstheme="minorBidi"/>
                <w:noProof/>
                <w:sz w:val="22"/>
                <w:szCs w:val="22"/>
              </w:rPr>
              <w:tab/>
            </w:r>
            <w:r w:rsidRPr="00E454DF">
              <w:rPr>
                <w:rStyle w:val="Hyperlink"/>
                <w:noProof/>
              </w:rPr>
              <w:t>IRB/EC Submissions</w:t>
            </w:r>
            <w:r>
              <w:rPr>
                <w:noProof/>
                <w:webHidden/>
              </w:rPr>
              <w:tab/>
            </w:r>
            <w:r>
              <w:rPr>
                <w:noProof/>
                <w:webHidden/>
              </w:rPr>
              <w:fldChar w:fldCharType="begin"/>
            </w:r>
            <w:r>
              <w:rPr>
                <w:noProof/>
                <w:webHidden/>
              </w:rPr>
              <w:instrText xml:space="preserve"> PAGEREF _Toc11660413 \h </w:instrText>
            </w:r>
            <w:r>
              <w:rPr>
                <w:noProof/>
                <w:webHidden/>
              </w:rPr>
            </w:r>
            <w:r>
              <w:rPr>
                <w:noProof/>
                <w:webHidden/>
              </w:rPr>
              <w:fldChar w:fldCharType="separate"/>
            </w:r>
            <w:r>
              <w:rPr>
                <w:noProof/>
                <w:webHidden/>
              </w:rPr>
              <w:t>4</w:t>
            </w:r>
            <w:r>
              <w:rPr>
                <w:noProof/>
                <w:webHidden/>
              </w:rPr>
              <w:fldChar w:fldCharType="end"/>
            </w:r>
          </w:hyperlink>
        </w:p>
        <w:p w14:paraId="5231055A" w14:textId="3D9F4C35" w:rsidR="00CD672D" w:rsidRDefault="00CD672D">
          <w:pPr>
            <w:pStyle w:val="TOC2"/>
            <w:tabs>
              <w:tab w:val="right" w:leader="dot" w:pos="8990"/>
            </w:tabs>
            <w:rPr>
              <w:rFonts w:asciiTheme="minorHAnsi" w:eastAsiaTheme="minorEastAsia" w:hAnsiTheme="minorHAnsi" w:cstheme="minorBidi"/>
              <w:noProof/>
              <w:sz w:val="22"/>
              <w:szCs w:val="22"/>
            </w:rPr>
          </w:pPr>
          <w:hyperlink w:anchor="_Toc11660414" w:history="1">
            <w:r w:rsidRPr="00E454DF">
              <w:rPr>
                <w:rStyle w:val="Hyperlink"/>
                <w:noProof/>
              </w:rPr>
              <w:t>Figure 1-1: IRB/EC Submissions Required for MTN-042B</w:t>
            </w:r>
            <w:r>
              <w:rPr>
                <w:noProof/>
                <w:webHidden/>
              </w:rPr>
              <w:tab/>
            </w:r>
            <w:r>
              <w:rPr>
                <w:noProof/>
                <w:webHidden/>
              </w:rPr>
              <w:fldChar w:fldCharType="begin"/>
            </w:r>
            <w:r>
              <w:rPr>
                <w:noProof/>
                <w:webHidden/>
              </w:rPr>
              <w:instrText xml:space="preserve"> PAGEREF _Toc11660414 \h </w:instrText>
            </w:r>
            <w:r>
              <w:rPr>
                <w:noProof/>
                <w:webHidden/>
              </w:rPr>
            </w:r>
            <w:r>
              <w:rPr>
                <w:noProof/>
                <w:webHidden/>
              </w:rPr>
              <w:fldChar w:fldCharType="separate"/>
            </w:r>
            <w:r>
              <w:rPr>
                <w:noProof/>
                <w:webHidden/>
              </w:rPr>
              <w:t>4</w:t>
            </w:r>
            <w:r>
              <w:rPr>
                <w:noProof/>
                <w:webHidden/>
              </w:rPr>
              <w:fldChar w:fldCharType="end"/>
            </w:r>
          </w:hyperlink>
        </w:p>
        <w:p w14:paraId="6CCC5F3E" w14:textId="514CD548" w:rsidR="007D47F1" w:rsidRDefault="007D47F1" w:rsidP="001059AA">
          <w:pPr>
            <w:pStyle w:val="TOC1"/>
            <w:tabs>
              <w:tab w:val="left" w:pos="660"/>
              <w:tab w:val="right" w:leader="dot" w:pos="8990"/>
            </w:tabs>
          </w:pPr>
          <w:r>
            <w:rPr>
              <w:noProof/>
            </w:rPr>
            <w:fldChar w:fldCharType="end"/>
          </w:r>
        </w:p>
      </w:sdtContent>
    </w:sdt>
    <w:p w14:paraId="69BDB90F" w14:textId="77777777" w:rsidR="007D47F1" w:rsidRDefault="007D47F1" w:rsidP="00642892">
      <w:pPr>
        <w:rPr>
          <w:rFonts w:ascii="Arial Narrow" w:hAnsi="Arial Narrow"/>
          <w:b/>
          <w:sz w:val="22"/>
        </w:rPr>
      </w:pPr>
    </w:p>
    <w:p w14:paraId="038515D4" w14:textId="77777777" w:rsidR="007B4471" w:rsidRDefault="007B4471" w:rsidP="007B4471">
      <w:pPr>
        <w:pStyle w:val="Heading1"/>
      </w:pPr>
      <w:bookmarkStart w:id="0" w:name="_Toc4571434"/>
      <w:bookmarkStart w:id="1" w:name="_Toc11660408"/>
      <w:r>
        <w:t>Section 1. Introduction</w:t>
      </w:r>
      <w:bookmarkEnd w:id="0"/>
      <w:bookmarkEnd w:id="1"/>
    </w:p>
    <w:p w14:paraId="7DDCA9E3" w14:textId="77777777" w:rsidR="00B1166F" w:rsidRDefault="00B1166F" w:rsidP="00642892">
      <w:pPr>
        <w:rPr>
          <w:sz w:val="22"/>
        </w:rPr>
      </w:pPr>
      <w:bookmarkStart w:id="2" w:name="_GoBack"/>
      <w:bookmarkEnd w:id="2"/>
    </w:p>
    <w:p w14:paraId="7DDCA9E4" w14:textId="5BA87772" w:rsidR="00D126AB" w:rsidRDefault="00D126AB" w:rsidP="00642892">
      <w:pPr>
        <w:pStyle w:val="BodyText2"/>
        <w:jc w:val="left"/>
        <w:rPr>
          <w:rFonts w:ascii="Times New Roman" w:hAnsi="Times New Roman"/>
        </w:rPr>
      </w:pPr>
      <w:r>
        <w:rPr>
          <w:rFonts w:ascii="Times New Roman" w:hAnsi="Times New Roman"/>
        </w:rPr>
        <w:t>This section specifies the sources of procedural information available to study staff, the responsibilities of Investigators of Record (IoR</w:t>
      </w:r>
      <w:r w:rsidR="004F10C1">
        <w:rPr>
          <w:rFonts w:ascii="Times New Roman" w:hAnsi="Times New Roman"/>
        </w:rPr>
        <w:t>s</w:t>
      </w:r>
      <w:r>
        <w:rPr>
          <w:rFonts w:ascii="Times New Roman" w:hAnsi="Times New Roman"/>
        </w:rPr>
        <w:t xml:space="preserve">), and the process by which </w:t>
      </w:r>
      <w:r w:rsidR="00BA5256">
        <w:rPr>
          <w:rFonts w:ascii="Times New Roman" w:hAnsi="Times New Roman"/>
        </w:rPr>
        <w:t xml:space="preserve">each </w:t>
      </w:r>
      <w:r>
        <w:rPr>
          <w:rFonts w:ascii="Times New Roman" w:hAnsi="Times New Roman"/>
        </w:rPr>
        <w:t xml:space="preserve">site </w:t>
      </w:r>
      <w:r w:rsidR="00BA5256">
        <w:rPr>
          <w:rFonts w:ascii="Times New Roman" w:hAnsi="Times New Roman"/>
        </w:rPr>
        <w:t xml:space="preserve">will be </w:t>
      </w:r>
      <w:r>
        <w:rPr>
          <w:rFonts w:ascii="Times New Roman" w:hAnsi="Times New Roman"/>
        </w:rPr>
        <w:t xml:space="preserve">approved to </w:t>
      </w:r>
      <w:r w:rsidR="00BA5256">
        <w:rPr>
          <w:rFonts w:ascii="Times New Roman" w:hAnsi="Times New Roman"/>
        </w:rPr>
        <w:t xml:space="preserve">initiate </w:t>
      </w:r>
      <w:r>
        <w:rPr>
          <w:rFonts w:ascii="Times New Roman" w:hAnsi="Times New Roman"/>
        </w:rPr>
        <w:t>implementation of MTN-</w:t>
      </w:r>
      <w:r w:rsidR="00C73068">
        <w:rPr>
          <w:rFonts w:ascii="Times New Roman" w:hAnsi="Times New Roman"/>
        </w:rPr>
        <w:t>042B</w:t>
      </w:r>
      <w:r w:rsidR="008E4255">
        <w:rPr>
          <w:rFonts w:ascii="Times New Roman" w:hAnsi="Times New Roman"/>
        </w:rPr>
        <w:t xml:space="preserve">, </w:t>
      </w:r>
      <w:r w:rsidR="008E4255" w:rsidRPr="008E4255">
        <w:rPr>
          <w:rFonts w:ascii="Times New Roman" w:hAnsi="Times New Roman"/>
          <w:i/>
        </w:rPr>
        <w:t>Assessing Baseline Pregnancy Outcomes in Sub-Saharan Africa</w:t>
      </w:r>
      <w:r>
        <w:rPr>
          <w:rFonts w:ascii="Times New Roman" w:hAnsi="Times New Roman"/>
        </w:rPr>
        <w:t>.  Also included is information on required submissions to Institutional Review Boards and/or Ethics Committees (IRBs/ECs).</w:t>
      </w:r>
    </w:p>
    <w:p w14:paraId="7DDCA9E5" w14:textId="77777777" w:rsidR="00D126AB" w:rsidRDefault="00D126AB" w:rsidP="00642892">
      <w:pPr>
        <w:rPr>
          <w:sz w:val="22"/>
        </w:rPr>
      </w:pPr>
    </w:p>
    <w:p w14:paraId="6D02EA5D" w14:textId="77777777" w:rsidR="00BA5256" w:rsidRDefault="00BA5256" w:rsidP="001059AA">
      <w:pPr>
        <w:pStyle w:val="Heading1"/>
      </w:pPr>
      <w:bookmarkStart w:id="3" w:name="_Toc4571435"/>
      <w:bookmarkStart w:id="4" w:name="_Toc11660409"/>
      <w:r>
        <w:t>1.1</w:t>
      </w:r>
      <w:r>
        <w:tab/>
      </w:r>
      <w:r w:rsidRPr="00BA5256">
        <w:t>Current Protocol Specifications</w:t>
      </w:r>
      <w:bookmarkEnd w:id="3"/>
      <w:bookmarkEnd w:id="4"/>
    </w:p>
    <w:p w14:paraId="23E5D43E" w14:textId="77777777" w:rsidR="00BA5256" w:rsidRDefault="00BA5256" w:rsidP="00642892">
      <w:pPr>
        <w:rPr>
          <w:rFonts w:ascii="Arial Narrow" w:hAnsi="Arial Narrow"/>
          <w:b/>
          <w:sz w:val="22"/>
        </w:rPr>
      </w:pPr>
    </w:p>
    <w:p w14:paraId="430C1C13" w14:textId="214DE796" w:rsidR="00BA5256" w:rsidRDefault="00BA5256" w:rsidP="00642892">
      <w:pPr>
        <w:pStyle w:val="BodyText"/>
        <w:ind w:left="720"/>
      </w:pPr>
      <w:r w:rsidRPr="00591BD1">
        <w:t xml:space="preserve">The table below documents the history of the </w:t>
      </w:r>
      <w:r>
        <w:t>MTN-</w:t>
      </w:r>
      <w:r w:rsidR="00C73068">
        <w:t>042B</w:t>
      </w:r>
      <w:r w:rsidRPr="00591BD1">
        <w:t xml:space="preserve"> protocol</w:t>
      </w:r>
      <w:r>
        <w:t>,</w:t>
      </w:r>
      <w:r w:rsidRPr="00591BD1">
        <w:t xml:space="preserve"> along with </w:t>
      </w:r>
      <w:r>
        <w:t xml:space="preserve">any </w:t>
      </w:r>
      <w:r w:rsidRPr="00591BD1">
        <w:t>Clarification Memos</w:t>
      </w:r>
      <w:r w:rsidR="004F10C1">
        <w:t xml:space="preserve"> (CMs)</w:t>
      </w:r>
      <w:r w:rsidRPr="00591BD1">
        <w:t>, Letter</w:t>
      </w:r>
      <w:r w:rsidR="004F10C1" w:rsidRPr="00591BD1">
        <w:t>s</w:t>
      </w:r>
      <w:r w:rsidRPr="00591BD1">
        <w:t xml:space="preserve"> of Amendment</w:t>
      </w:r>
      <w:r w:rsidR="004F10C1">
        <w:t xml:space="preserve"> (LoAs)</w:t>
      </w:r>
      <w:r w:rsidRPr="00591BD1">
        <w:t>, and Full Amendments</w:t>
      </w:r>
      <w:r>
        <w:t>, if applicable, all of which are c</w:t>
      </w:r>
      <w:r w:rsidRPr="00591BD1">
        <w:t xml:space="preserve">onsidered Essential Documents. A copy of each document should be available to staff and a copy should be maintained in </w:t>
      </w:r>
      <w:r>
        <w:t>site</w:t>
      </w:r>
      <w:r w:rsidRPr="00591BD1">
        <w:t xml:space="preserve"> essential files.</w:t>
      </w:r>
      <w:r w:rsidRPr="0070340F">
        <w:t xml:space="preserve"> </w:t>
      </w:r>
      <w:r w:rsidRPr="006A746B">
        <w:t xml:space="preserve">It is not necessary </w:t>
      </w:r>
      <w:r>
        <w:t xml:space="preserve">for sites </w:t>
      </w:r>
      <w:r w:rsidRPr="006A746B">
        <w:t xml:space="preserve">to file copies of the </w:t>
      </w:r>
      <w:r>
        <w:t>below</w:t>
      </w:r>
      <w:r w:rsidRPr="006A746B">
        <w:t>-mentioned documents in this manual.</w:t>
      </w:r>
    </w:p>
    <w:p w14:paraId="429DDEAB" w14:textId="77777777" w:rsidR="00BA5256" w:rsidRDefault="00BA5256" w:rsidP="00642892">
      <w:pPr>
        <w:pStyle w:val="BodyText"/>
      </w:pPr>
    </w:p>
    <w:tbl>
      <w:tblPr>
        <w:tblStyle w:val="TableGrid"/>
        <w:tblW w:w="0" w:type="auto"/>
        <w:jc w:val="center"/>
        <w:tblLook w:val="04A0" w:firstRow="1" w:lastRow="0" w:firstColumn="1" w:lastColumn="0" w:noHBand="0" w:noVBand="1"/>
      </w:tblPr>
      <w:tblGrid>
        <w:gridCol w:w="3691"/>
        <w:gridCol w:w="2055"/>
      </w:tblGrid>
      <w:tr w:rsidR="00BA5256" w:rsidRPr="001C582E" w14:paraId="7494B51B" w14:textId="77777777" w:rsidTr="003C2FB8">
        <w:trPr>
          <w:jc w:val="center"/>
        </w:trPr>
        <w:tc>
          <w:tcPr>
            <w:tcW w:w="3691" w:type="dxa"/>
            <w:shd w:val="clear" w:color="auto" w:fill="D9D9D9" w:themeFill="background1" w:themeFillShade="D9"/>
          </w:tcPr>
          <w:p w14:paraId="3D7410D3" w14:textId="77777777" w:rsidR="00BA5256" w:rsidRPr="001C582E" w:rsidRDefault="00BA5256" w:rsidP="00642892">
            <w:pPr>
              <w:pStyle w:val="BodyTextIndent2"/>
              <w:ind w:left="0"/>
              <w:jc w:val="center"/>
            </w:pPr>
            <w:r w:rsidRPr="001C582E">
              <w:t>Document</w:t>
            </w:r>
          </w:p>
        </w:tc>
        <w:tc>
          <w:tcPr>
            <w:tcW w:w="2055" w:type="dxa"/>
            <w:shd w:val="clear" w:color="auto" w:fill="D9D9D9" w:themeFill="background1" w:themeFillShade="D9"/>
          </w:tcPr>
          <w:p w14:paraId="28B64C2A" w14:textId="77777777" w:rsidR="00BA5256" w:rsidRPr="001C582E" w:rsidRDefault="00BA5256" w:rsidP="00642892">
            <w:pPr>
              <w:pStyle w:val="BodyTextIndent2"/>
              <w:ind w:left="0"/>
              <w:jc w:val="center"/>
            </w:pPr>
            <w:r w:rsidRPr="001C582E">
              <w:t>Date</w:t>
            </w:r>
          </w:p>
        </w:tc>
      </w:tr>
      <w:tr w:rsidR="00BA5256" w14:paraId="17DF2864" w14:textId="77777777" w:rsidTr="003C2FB8">
        <w:trPr>
          <w:jc w:val="center"/>
        </w:trPr>
        <w:tc>
          <w:tcPr>
            <w:tcW w:w="3691" w:type="dxa"/>
          </w:tcPr>
          <w:p w14:paraId="07F4C273" w14:textId="42C94D55" w:rsidR="00BA5256" w:rsidRDefault="00BA5256" w:rsidP="00642892">
            <w:pPr>
              <w:pStyle w:val="BodyTextIndent2"/>
              <w:ind w:left="0" w:hanging="17"/>
            </w:pPr>
            <w:r>
              <w:t>MTN-</w:t>
            </w:r>
            <w:r w:rsidR="00C73068">
              <w:t>042B</w:t>
            </w:r>
            <w:r>
              <w:t xml:space="preserve"> Protocol, Version 1</w:t>
            </w:r>
            <w:r w:rsidRPr="001C582E">
              <w:t>.0</w:t>
            </w:r>
          </w:p>
        </w:tc>
        <w:tc>
          <w:tcPr>
            <w:tcW w:w="2055" w:type="dxa"/>
          </w:tcPr>
          <w:p w14:paraId="53D47025" w14:textId="69DA726D" w:rsidR="00BA5256" w:rsidRDefault="00C95919" w:rsidP="00642892">
            <w:pPr>
              <w:pStyle w:val="BodyTextIndent2"/>
              <w:ind w:left="0" w:hanging="18"/>
            </w:pPr>
            <w:r>
              <w:t>16 JAN 2019</w:t>
            </w:r>
          </w:p>
        </w:tc>
      </w:tr>
    </w:tbl>
    <w:p w14:paraId="05E55F9C" w14:textId="77777777" w:rsidR="00B81D55" w:rsidRDefault="00B81D55" w:rsidP="00A7385F">
      <w:pPr>
        <w:pStyle w:val="BodyTextIndent2"/>
        <w:ind w:left="0"/>
      </w:pPr>
    </w:p>
    <w:p w14:paraId="60C70B64" w14:textId="122A3011" w:rsidR="00BC0825" w:rsidRDefault="00BA5256" w:rsidP="005A5B63">
      <w:pPr>
        <w:pStyle w:val="BodyText"/>
        <w:ind w:left="720"/>
      </w:pPr>
      <w:r w:rsidRPr="004C3E5F">
        <w:t xml:space="preserve">Sites are expected to operate under the protocol version </w:t>
      </w:r>
      <w:r w:rsidRPr="00C803F7">
        <w:t xml:space="preserve">and associated </w:t>
      </w:r>
      <w:r w:rsidR="004F10C1">
        <w:t>CMs</w:t>
      </w:r>
      <w:r w:rsidRPr="00C803F7">
        <w:t xml:space="preserve"> and/or </w:t>
      </w:r>
      <w:r w:rsidR="004F10C1">
        <w:t>LoAs</w:t>
      </w:r>
      <w:r w:rsidRPr="00C803F7">
        <w:t xml:space="preserve"> </w:t>
      </w:r>
      <w:r w:rsidRPr="00FE4BDB">
        <w:t xml:space="preserve">currently approved by </w:t>
      </w:r>
      <w:r w:rsidR="00795C90">
        <w:t>relevant</w:t>
      </w:r>
      <w:r w:rsidRPr="00FE4BDB">
        <w:t xml:space="preserve"> IRB</w:t>
      </w:r>
      <w:r w:rsidR="004F10C1">
        <w:t>s</w:t>
      </w:r>
      <w:r w:rsidRPr="00FE4BDB">
        <w:t>/EC</w:t>
      </w:r>
      <w:r w:rsidR="004F10C1">
        <w:t>s</w:t>
      </w:r>
      <w:r w:rsidRPr="00FE4BDB">
        <w:t xml:space="preserve">. To ensure this section reflects the current specifications of the protocol, upon issuance of any future protocol CM, LoA, or Protocol Amendment, specifications listed above will be updated accordingly. These documents are available on the </w:t>
      </w:r>
      <w:r w:rsidR="00C13D6A" w:rsidRPr="00FE4BDB">
        <w:t>MTN-</w:t>
      </w:r>
      <w:r w:rsidR="00C73068">
        <w:t>042B</w:t>
      </w:r>
      <w:r w:rsidRPr="00FE4BDB">
        <w:t xml:space="preserve"> webpage </w:t>
      </w:r>
      <w:r w:rsidR="00C13D6A" w:rsidRPr="00FE4BDB">
        <w:t>(</w:t>
      </w:r>
      <w:hyperlink r:id="rId11" w:history="1">
        <w:r w:rsidR="00B225AA" w:rsidRPr="00980FA7">
          <w:rPr>
            <w:rStyle w:val="Hyperlink"/>
          </w:rPr>
          <w:t>https://mtnstopshiv.org/research/studies/mtn-042b</w:t>
        </w:r>
      </w:hyperlink>
      <w:r w:rsidRPr="00FE4BDB">
        <w:t>)</w:t>
      </w:r>
      <w:r w:rsidRPr="00FE4BDB">
        <w:rPr>
          <w:b/>
        </w:rPr>
        <w:t xml:space="preserve">. </w:t>
      </w:r>
      <w:r w:rsidRPr="00FE4BDB">
        <w:t>Further information on the content and required handling procedures for these documents is available in the Microbicide Trials Network (MTN) Manual of Operational Procedures (MOP), which is located on the MTN webpage</w:t>
      </w:r>
      <w:r w:rsidRPr="00FE4BDB">
        <w:rPr>
          <w:rStyle w:val="Hyperlink"/>
        </w:rPr>
        <w:t xml:space="preserve"> </w:t>
      </w:r>
      <w:hyperlink r:id="rId12" w:history="1">
        <w:r w:rsidR="005A5B63">
          <w:rPr>
            <w:rStyle w:val="Hyperlink"/>
          </w:rPr>
          <w:t>https://mtnstopshiv.org/resources/manual-operational-procedures</w:t>
        </w:r>
      </w:hyperlink>
      <w:r w:rsidR="005A5B63">
        <w:t>.</w:t>
      </w:r>
    </w:p>
    <w:p w14:paraId="0E947BD8" w14:textId="77777777" w:rsidR="005A5B63" w:rsidRDefault="005A5B63" w:rsidP="005A5B63">
      <w:pPr>
        <w:pStyle w:val="BodyText"/>
        <w:ind w:left="720"/>
        <w:rPr>
          <w:rFonts w:ascii="Arial Narrow" w:hAnsi="Arial Narrow"/>
          <w:b/>
        </w:rPr>
      </w:pPr>
    </w:p>
    <w:p w14:paraId="7DDCA9E7" w14:textId="60B026A2" w:rsidR="00C13D6A" w:rsidRDefault="00D126AB" w:rsidP="001059AA">
      <w:pPr>
        <w:pStyle w:val="Heading1"/>
      </w:pPr>
      <w:bookmarkStart w:id="5" w:name="_Toc4571436"/>
      <w:bookmarkStart w:id="6" w:name="_Toc11660410"/>
      <w:r>
        <w:t>1.</w:t>
      </w:r>
      <w:r w:rsidR="00642892">
        <w:t>2</w:t>
      </w:r>
      <w:r>
        <w:tab/>
        <w:t>Sources of Procedural Information</w:t>
      </w:r>
      <w:bookmarkEnd w:id="5"/>
      <w:bookmarkEnd w:id="6"/>
    </w:p>
    <w:p w14:paraId="0F3C05F0" w14:textId="77777777" w:rsidR="00D126AB" w:rsidRDefault="00D126AB" w:rsidP="00642892">
      <w:pPr>
        <w:rPr>
          <w:sz w:val="22"/>
        </w:rPr>
      </w:pPr>
    </w:p>
    <w:p w14:paraId="166A7AD2" w14:textId="77777777" w:rsidR="00C0581C" w:rsidRDefault="00C13D6A" w:rsidP="00C0581C">
      <w:pPr>
        <w:pStyle w:val="BodyTextIndent2"/>
      </w:pPr>
      <w:r w:rsidRPr="00C13D6A">
        <w:t>The Study Specific Procedures (SSP) Manual serves to supplement the protocol. It does not replace or substitute the protocol or its contents. In the event this manual is inconsistent with the information and guidance provided in the protocol, the specifications in the protocol will take precedence. In the event study implementation questions are not adequately addressed by the study protocol or this manual or if any inconsistencies between the two documents are ident</w:t>
      </w:r>
      <w:r>
        <w:t>ified, please notify the MTN-</w:t>
      </w:r>
      <w:r w:rsidR="00C73068">
        <w:t>042B</w:t>
      </w:r>
      <w:r>
        <w:t xml:space="preserve"> Study Management Team at </w:t>
      </w:r>
    </w:p>
    <w:p w14:paraId="0CBC7EAA" w14:textId="1CCD9F58" w:rsidR="00C13D6A" w:rsidRDefault="00B36CA0" w:rsidP="00C0581C">
      <w:pPr>
        <w:pStyle w:val="BodyTextIndent2"/>
      </w:pPr>
      <w:hyperlink r:id="rId13" w:history="1">
        <w:r w:rsidRPr="00E32703">
          <w:rPr>
            <w:rStyle w:val="Hyperlink"/>
          </w:rPr>
          <w:t>mtn042b-mgmt@mtnstopshiv.org</w:t>
        </w:r>
      </w:hyperlink>
      <w:r w:rsidR="00C13D6A" w:rsidRPr="00C13D6A">
        <w:t xml:space="preserve">. </w:t>
      </w:r>
    </w:p>
    <w:p w14:paraId="7DDCA9E9" w14:textId="77777777" w:rsidR="00AE7B69" w:rsidRDefault="00AE7B69" w:rsidP="00642892">
      <w:pPr>
        <w:pStyle w:val="BodyTextIndent2"/>
        <w:rPr>
          <w:rFonts w:eastAsia="SimSun"/>
        </w:rPr>
      </w:pPr>
    </w:p>
    <w:p w14:paraId="7DDCA9EA" w14:textId="7782C47B" w:rsidR="00AE7B69" w:rsidRDefault="00AE7B69" w:rsidP="00642892">
      <w:pPr>
        <w:pStyle w:val="BodyTextIndent2"/>
        <w:rPr>
          <w:rFonts w:eastAsia="SimSun"/>
        </w:rPr>
      </w:pPr>
      <w:r>
        <w:rPr>
          <w:rFonts w:eastAsia="SimSun"/>
        </w:rPr>
        <w:t xml:space="preserve">Electronic versions of </w:t>
      </w:r>
      <w:r w:rsidR="00C13D6A">
        <w:rPr>
          <w:rFonts w:eastAsia="SimSun"/>
        </w:rPr>
        <w:t xml:space="preserve">the SSP </w:t>
      </w:r>
      <w:r w:rsidR="00B36CA0">
        <w:rPr>
          <w:rFonts w:eastAsia="SimSun"/>
        </w:rPr>
        <w:t>Manual</w:t>
      </w:r>
      <w:r>
        <w:rPr>
          <w:rFonts w:eastAsia="SimSun"/>
        </w:rPr>
        <w:t>, the MTN-</w:t>
      </w:r>
      <w:r w:rsidR="00C73068">
        <w:rPr>
          <w:rFonts w:eastAsia="SimSun"/>
        </w:rPr>
        <w:t>042B</w:t>
      </w:r>
      <w:r>
        <w:rPr>
          <w:rFonts w:eastAsia="SimSun"/>
        </w:rPr>
        <w:t xml:space="preserve"> protocol, and all other study implementation tools are available on the </w:t>
      </w:r>
      <w:r w:rsidR="00B63922">
        <w:rPr>
          <w:rFonts w:eastAsia="SimSun"/>
        </w:rPr>
        <w:t>MTN-042B</w:t>
      </w:r>
      <w:r w:rsidR="00C13D6A">
        <w:rPr>
          <w:rFonts w:eastAsia="SimSun"/>
        </w:rPr>
        <w:t xml:space="preserve"> </w:t>
      </w:r>
      <w:r>
        <w:rPr>
          <w:rFonts w:eastAsia="SimSun"/>
        </w:rPr>
        <w:t xml:space="preserve">website: </w:t>
      </w:r>
    </w:p>
    <w:p w14:paraId="1F585140" w14:textId="77777777" w:rsidR="00AE7B69" w:rsidRDefault="00AE7B69" w:rsidP="00642892">
      <w:pPr>
        <w:pStyle w:val="BodyTextIndent2"/>
        <w:rPr>
          <w:rFonts w:eastAsia="SimSun"/>
        </w:rPr>
      </w:pPr>
    </w:p>
    <w:p w14:paraId="7DDCA9ED" w14:textId="6E9D13EF" w:rsidR="00D126AB" w:rsidRDefault="00CD672D" w:rsidP="00B63922">
      <w:pPr>
        <w:pStyle w:val="BodyTextIndent2"/>
        <w:jc w:val="center"/>
      </w:pPr>
      <w:hyperlink r:id="rId14" w:history="1">
        <w:r w:rsidR="00B63922">
          <w:rPr>
            <w:rStyle w:val="Hyperlink"/>
          </w:rPr>
          <w:t>https://mtnstopshiv.org/research/studies/mtn-042b</w:t>
        </w:r>
      </w:hyperlink>
    </w:p>
    <w:p w14:paraId="1B12BBA0" w14:textId="77777777" w:rsidR="00B63922" w:rsidRDefault="00B63922" w:rsidP="00642892">
      <w:pPr>
        <w:pStyle w:val="BodyTextIndent2"/>
        <w:rPr>
          <w:rFonts w:eastAsia="SimSun"/>
        </w:rPr>
      </w:pPr>
    </w:p>
    <w:p w14:paraId="7DDCA9EE" w14:textId="77777777" w:rsidR="00AE7B69" w:rsidRDefault="00AE7B69" w:rsidP="00642892">
      <w:pPr>
        <w:ind w:left="720"/>
        <w:rPr>
          <w:rFonts w:eastAsia="SimSun"/>
          <w:sz w:val="22"/>
        </w:rPr>
      </w:pPr>
      <w:r>
        <w:rPr>
          <w:rFonts w:eastAsia="SimSun"/>
          <w:sz w:val="22"/>
        </w:rPr>
        <w:t>Note that all study documents can be searched electronically for key words and phrases using the “find” feature (CTRL+F).  Sites are encouraged to become familiar with electronic searching to make specific guidance easier to locate in the study documents.</w:t>
      </w:r>
    </w:p>
    <w:p w14:paraId="7DDCA9EF" w14:textId="77777777" w:rsidR="00AE7B69" w:rsidRDefault="00AE7B69" w:rsidP="00642892">
      <w:pPr>
        <w:ind w:left="720"/>
        <w:rPr>
          <w:rFonts w:eastAsia="SimSun"/>
          <w:sz w:val="22"/>
        </w:rPr>
      </w:pPr>
    </w:p>
    <w:p w14:paraId="7DDCA9F2" w14:textId="5C05CE89" w:rsidR="00D126AB" w:rsidRDefault="00473FAF" w:rsidP="00F06050">
      <w:pPr>
        <w:ind w:left="720"/>
        <w:rPr>
          <w:rStyle w:val="Hyperlink"/>
          <w:rFonts w:eastAsia="SimSun"/>
          <w:sz w:val="22"/>
        </w:rPr>
      </w:pPr>
      <w:r w:rsidRPr="00473FAF">
        <w:rPr>
          <w:rFonts w:eastAsia="SimSun"/>
          <w:sz w:val="22"/>
        </w:rPr>
        <w:t xml:space="preserve">Please contact the </w:t>
      </w:r>
      <w:r>
        <w:rPr>
          <w:rFonts w:eastAsia="SimSun"/>
          <w:sz w:val="22"/>
        </w:rPr>
        <w:t>MTN-</w:t>
      </w:r>
      <w:r w:rsidR="00C73068">
        <w:rPr>
          <w:rFonts w:eastAsia="SimSun"/>
          <w:sz w:val="22"/>
        </w:rPr>
        <w:t>042B</w:t>
      </w:r>
      <w:r>
        <w:rPr>
          <w:rFonts w:eastAsia="SimSun"/>
          <w:sz w:val="22"/>
        </w:rPr>
        <w:t xml:space="preserve"> </w:t>
      </w:r>
      <w:r w:rsidR="001B3D57">
        <w:rPr>
          <w:rFonts w:eastAsia="SimSun"/>
          <w:sz w:val="22"/>
        </w:rPr>
        <w:t>m</w:t>
      </w:r>
      <w:r>
        <w:rPr>
          <w:rFonts w:eastAsia="SimSun"/>
          <w:sz w:val="22"/>
        </w:rPr>
        <w:t xml:space="preserve">anagement </w:t>
      </w:r>
      <w:r w:rsidR="001B3D57">
        <w:rPr>
          <w:rFonts w:eastAsia="SimSun"/>
          <w:sz w:val="22"/>
        </w:rPr>
        <w:t>t</w:t>
      </w:r>
      <w:r w:rsidRPr="00473FAF">
        <w:rPr>
          <w:rFonts w:eastAsia="SimSun"/>
          <w:sz w:val="22"/>
        </w:rPr>
        <w:t>eam for general questions on protocol implementation</w:t>
      </w:r>
      <w:r w:rsidR="00B36CA0" w:rsidDel="00B36CA0">
        <w:rPr>
          <w:rFonts w:eastAsia="SimSun"/>
          <w:sz w:val="22"/>
        </w:rPr>
        <w:t xml:space="preserve"> </w:t>
      </w:r>
    </w:p>
    <w:p w14:paraId="4D55119D" w14:textId="77777777" w:rsidR="00D358B1" w:rsidRDefault="00D358B1" w:rsidP="00642892">
      <w:pPr>
        <w:ind w:left="720"/>
        <w:rPr>
          <w:sz w:val="22"/>
        </w:rPr>
      </w:pPr>
    </w:p>
    <w:p w14:paraId="7DDCA9F3" w14:textId="3659AC31" w:rsidR="00D126AB" w:rsidRDefault="00D126AB" w:rsidP="00642892">
      <w:pPr>
        <w:ind w:left="720"/>
        <w:rPr>
          <w:rFonts w:eastAsia="SimSun"/>
          <w:sz w:val="22"/>
        </w:rPr>
      </w:pPr>
      <w:r>
        <w:rPr>
          <w:sz w:val="22"/>
        </w:rPr>
        <w:t xml:space="preserve">Current contact details </w:t>
      </w:r>
      <w:r w:rsidR="00473FAF">
        <w:rPr>
          <w:sz w:val="22"/>
        </w:rPr>
        <w:t>for</w:t>
      </w:r>
      <w:r>
        <w:rPr>
          <w:sz w:val="22"/>
        </w:rPr>
        <w:t xml:space="preserve"> all MTN-</w:t>
      </w:r>
      <w:r w:rsidR="00C73068">
        <w:rPr>
          <w:sz w:val="22"/>
        </w:rPr>
        <w:t>042B</w:t>
      </w:r>
      <w:r>
        <w:rPr>
          <w:sz w:val="22"/>
        </w:rPr>
        <w:t xml:space="preserve"> colleagues and collaborators</w:t>
      </w:r>
      <w:r w:rsidR="00473FAF">
        <w:rPr>
          <w:sz w:val="22"/>
        </w:rPr>
        <w:t>, as well as study alias lists,</w:t>
      </w:r>
      <w:r>
        <w:rPr>
          <w:sz w:val="22"/>
        </w:rPr>
        <w:t xml:space="preserve"> </w:t>
      </w:r>
      <w:r>
        <w:rPr>
          <w:rFonts w:eastAsia="SimSun"/>
          <w:sz w:val="22"/>
        </w:rPr>
        <w:t xml:space="preserve">can be found in the MTN </w:t>
      </w:r>
      <w:r w:rsidR="001B3D57">
        <w:rPr>
          <w:rFonts w:eastAsia="SimSun"/>
          <w:sz w:val="22"/>
        </w:rPr>
        <w:t>d</w:t>
      </w:r>
      <w:r>
        <w:rPr>
          <w:rFonts w:eastAsia="SimSun"/>
          <w:sz w:val="22"/>
        </w:rPr>
        <w:t>irectory at:</w:t>
      </w:r>
    </w:p>
    <w:p w14:paraId="7DDCA9F4" w14:textId="77777777" w:rsidR="00473FAF" w:rsidRDefault="00473FAF" w:rsidP="00642892">
      <w:pPr>
        <w:ind w:left="720"/>
        <w:jc w:val="center"/>
        <w:rPr>
          <w:rFonts w:eastAsia="SimSun"/>
          <w:sz w:val="22"/>
        </w:rPr>
      </w:pPr>
    </w:p>
    <w:p w14:paraId="7DDCA9F6" w14:textId="73F579B3" w:rsidR="00B1166F" w:rsidRDefault="00CD672D" w:rsidP="00893B5E">
      <w:pPr>
        <w:jc w:val="center"/>
        <w:rPr>
          <w:rStyle w:val="Hyperlink"/>
          <w:rFonts w:eastAsia="SimSun"/>
          <w:sz w:val="22"/>
        </w:rPr>
      </w:pPr>
      <w:hyperlink r:id="rId15" w:history="1">
        <w:r w:rsidR="00893B5E" w:rsidRPr="00980FA7">
          <w:rPr>
            <w:rStyle w:val="Hyperlink"/>
            <w:rFonts w:eastAsia="SimSun"/>
            <w:sz w:val="22"/>
          </w:rPr>
          <w:t>https://mtnstopshiv.org/people/directory</w:t>
        </w:r>
      </w:hyperlink>
    </w:p>
    <w:p w14:paraId="5E614952" w14:textId="77777777" w:rsidR="00893B5E" w:rsidRDefault="00893B5E" w:rsidP="00642892">
      <w:pPr>
        <w:rPr>
          <w:rFonts w:ascii="Arial Narrow" w:hAnsi="Arial Narrow"/>
          <w:b/>
          <w:sz w:val="22"/>
        </w:rPr>
      </w:pPr>
    </w:p>
    <w:p w14:paraId="7DDCA9F7" w14:textId="615B70CE" w:rsidR="00D126AB" w:rsidRDefault="00D126AB" w:rsidP="001059AA">
      <w:pPr>
        <w:pStyle w:val="Heading1"/>
      </w:pPr>
      <w:bookmarkStart w:id="7" w:name="_Toc4571437"/>
      <w:bookmarkStart w:id="8" w:name="_Toc11660411"/>
      <w:r>
        <w:t>1.</w:t>
      </w:r>
      <w:r w:rsidR="00642892">
        <w:t>3</w:t>
      </w:r>
      <w:r>
        <w:tab/>
        <w:t>Investigator Responsibilities</w:t>
      </w:r>
      <w:bookmarkEnd w:id="7"/>
      <w:bookmarkEnd w:id="8"/>
    </w:p>
    <w:p w14:paraId="7DDCA9F8" w14:textId="77777777" w:rsidR="00D126AB" w:rsidRDefault="00D126AB" w:rsidP="00642892">
      <w:pPr>
        <w:rPr>
          <w:sz w:val="22"/>
        </w:rPr>
      </w:pPr>
    </w:p>
    <w:p w14:paraId="7DDCA9F9" w14:textId="6DB55DAE" w:rsidR="00D126AB" w:rsidRDefault="00D126AB" w:rsidP="00CC03A3">
      <w:pPr>
        <w:pStyle w:val="BodyText"/>
        <w:ind w:left="720"/>
      </w:pPr>
      <w:r>
        <w:t>MTN-</w:t>
      </w:r>
      <w:r w:rsidR="00C73068">
        <w:t>042B</w:t>
      </w:r>
      <w:r>
        <w:t xml:space="preserve"> must be conducted in accordance with the </w:t>
      </w:r>
      <w:r w:rsidR="00CC03A3">
        <w:t>United States (US) Health and Human Service regulations (45 CFR 46); standards of the International Council on Harmonisation (ICH) Guideline for Good Clinical Practice (E6); Institutional Review Board/Independent Ethics Committee determinations; all applicable in-country, state, and local laws and regulations; and other applicable requirements</w:t>
      </w:r>
      <w:r w:rsidR="009C1899">
        <w:t xml:space="preserve"> </w:t>
      </w:r>
      <w:r w:rsidR="00CC03A3">
        <w:t>(e.g., NIH, DAIDS) and institutional policies</w:t>
      </w:r>
      <w:r w:rsidR="00C13D6A" w:rsidRPr="00C13D6A">
        <w:t>. Copies of all such regulations, policies, and guidelines should be maintained in on-site essential document files.</w:t>
      </w:r>
    </w:p>
    <w:p w14:paraId="7DDCA9FA" w14:textId="77777777" w:rsidR="00D126AB" w:rsidRDefault="00D126AB" w:rsidP="00642892">
      <w:pPr>
        <w:pStyle w:val="BodyText"/>
        <w:ind w:left="720"/>
      </w:pPr>
    </w:p>
    <w:p w14:paraId="0254FF81" w14:textId="77777777" w:rsidR="0059410F" w:rsidRPr="0059410F" w:rsidRDefault="0059410F" w:rsidP="0059410F">
      <w:pPr>
        <w:pStyle w:val="BodyText"/>
        <w:ind w:left="720"/>
      </w:pPr>
      <w:r w:rsidRPr="0059410F">
        <w:t>The Division of AIDS (DAIDS) policies ‘</w:t>
      </w:r>
      <w:hyperlink r:id="rId16" w:history="1">
        <w:r w:rsidRPr="0059410F">
          <w:rPr>
            <w:rStyle w:val="Hyperlink"/>
          </w:rPr>
          <w:t>Requirements for Source Documentation in DAIDS Funded and/or Sponsored Clinical Trials</w:t>
        </w:r>
      </w:hyperlink>
      <w:r w:rsidRPr="0059410F">
        <w:t>’ and ‘</w:t>
      </w:r>
      <w:hyperlink r:id="rId17" w:history="1">
        <w:r w:rsidRPr="0059410F">
          <w:rPr>
            <w:rStyle w:val="Hyperlink"/>
          </w:rPr>
          <w:t>Requirements for Essential Documents at Clinical Research Sites Conducting DAIDS Funded and/or Sponsored Clinical Trials</w:t>
        </w:r>
      </w:hyperlink>
      <w:r w:rsidRPr="0059410F">
        <w:t>’ are useful for interpreting and operationalizing the applicable regulations and guidelines in accordance with DAIDS expectations. These resources are also available on the MTN website under ‘Resources and Links’ (</w:t>
      </w:r>
      <w:hyperlink r:id="rId18" w:history="1">
        <w:r w:rsidRPr="0059410F">
          <w:rPr>
            <w:rStyle w:val="Hyperlink"/>
          </w:rPr>
          <w:t>http://www.mtnstopshiv.org/resources</w:t>
        </w:r>
      </w:hyperlink>
      <w:r w:rsidRPr="0059410F">
        <w:t xml:space="preserve">).    </w:t>
      </w:r>
    </w:p>
    <w:p w14:paraId="1524300E" w14:textId="2854415C" w:rsidR="00CB463B" w:rsidRDefault="00CB463B" w:rsidP="00642892">
      <w:pPr>
        <w:pStyle w:val="BodyText"/>
      </w:pPr>
    </w:p>
    <w:p w14:paraId="554A4ADA" w14:textId="1D446CD8" w:rsidR="00F13148" w:rsidRDefault="00CB463B">
      <w:pPr>
        <w:pStyle w:val="BodyText"/>
        <w:ind w:left="720"/>
      </w:pPr>
      <w:r w:rsidRPr="009473CF">
        <w:t>The IoR at each study site must sign an Investigator Signature Form (</w:t>
      </w:r>
      <w:r w:rsidR="00E26F5D">
        <w:t>P</w:t>
      </w:r>
      <w:r w:rsidRPr="009473CF">
        <w:t xml:space="preserve">rotocol </w:t>
      </w:r>
      <w:r w:rsidR="00E26F5D">
        <w:t>S</w:t>
      </w:r>
      <w:r w:rsidRPr="009473CF">
        <w:t xml:space="preserve">ignature </w:t>
      </w:r>
      <w:r w:rsidR="00E26F5D">
        <w:t>P</w:t>
      </w:r>
      <w:r w:rsidRPr="009473CF">
        <w:t>age</w:t>
      </w:r>
      <w:r w:rsidR="00E26F5D">
        <w:t xml:space="preserve"> [PSP]</w:t>
      </w:r>
      <w:r w:rsidRPr="009473CF">
        <w:t xml:space="preserve">) and a </w:t>
      </w:r>
      <w:r>
        <w:t xml:space="preserve">DAIDS IoR </w:t>
      </w:r>
      <w:r w:rsidRPr="009473CF">
        <w:t>Form to formally indicate his/her agreement to conduct MTN-</w:t>
      </w:r>
      <w:r w:rsidR="005753B9">
        <w:t>042B</w:t>
      </w:r>
      <w:r w:rsidRPr="009473CF">
        <w:t xml:space="preserve"> in accordance with the provisions of the study protocol, applicable US regulations, and MTN policies. </w:t>
      </w:r>
      <w:r w:rsidR="00184125" w:rsidRPr="005D32A0">
        <w:t>T</w:t>
      </w:r>
      <w:r w:rsidR="00184125" w:rsidRPr="009473CF">
        <w:t xml:space="preserve">he obligations and responsibilities assumed by the IoR when signing the </w:t>
      </w:r>
      <w:r w:rsidR="00184125">
        <w:t xml:space="preserve">DAIDS IoR </w:t>
      </w:r>
      <w:r w:rsidR="00184125" w:rsidRPr="009473CF">
        <w:t xml:space="preserve">Form are listed on the form itself, which is available on the DAIDS Regulatory Support Center (RSC) website. Note that no staff member should fulfill the IoR role in the IoR’s absence. Full responsibility and authority over the protocol by anyone other than the IoR may only take place if an additional </w:t>
      </w:r>
      <w:r w:rsidR="00184125">
        <w:t>DAIDS IoR Form</w:t>
      </w:r>
      <w:r w:rsidR="00184125" w:rsidRPr="009473CF">
        <w:t xml:space="preserve"> is completed and submitted to DAIDS.</w:t>
      </w:r>
      <w:r w:rsidR="00184125" w:rsidRPr="009473CF">
        <w:cr/>
      </w:r>
      <w:r w:rsidR="005753B9" w:rsidRPr="005753B9">
        <w:t>A PSP must be signed by the IoR and uploaded to DPRS for all initial protocol versions, all full protocol amendments, and all LOAs.</w:t>
      </w:r>
      <w:r w:rsidR="001F0E72">
        <w:t xml:space="preserve"> </w:t>
      </w:r>
    </w:p>
    <w:p w14:paraId="44E39811" w14:textId="77777777" w:rsidR="00F13148" w:rsidRDefault="00F13148" w:rsidP="001F0E72">
      <w:pPr>
        <w:pStyle w:val="BodyText"/>
        <w:ind w:left="720"/>
      </w:pPr>
    </w:p>
    <w:p w14:paraId="73AD87E0" w14:textId="34CB5C5B" w:rsidR="00CB463B" w:rsidRPr="009473CF" w:rsidRDefault="00CB463B" w:rsidP="001F0E72">
      <w:pPr>
        <w:pStyle w:val="BodyText"/>
        <w:ind w:left="720"/>
      </w:pPr>
      <w:r w:rsidRPr="009473CF">
        <w:t xml:space="preserve">An IoR may delegate </w:t>
      </w:r>
      <w:r>
        <w:t>his or her</w:t>
      </w:r>
      <w:r w:rsidRPr="009473CF">
        <w:t xml:space="preserve"> obligations and responsibilities for conducting MTN-</w:t>
      </w:r>
      <w:r w:rsidR="005753B9">
        <w:t>042B</w:t>
      </w:r>
      <w:r w:rsidR="001D6EEF">
        <w:t xml:space="preserve"> procedures</w:t>
      </w:r>
      <w:r w:rsidRPr="009473CF">
        <w:t xml:space="preserve"> to other study staff members</w:t>
      </w:r>
      <w:r w:rsidR="004111EE">
        <w:t xml:space="preserve">. </w:t>
      </w:r>
      <w:r w:rsidRPr="009473CF">
        <w:t xml:space="preserve">However, in doing so, this delegation does not relieve the IoR of his/her ultimate responsibility for all study procedures performed and all study data collected. Delegation of IoR responsibilities must be formally documented throughout the period of study implementation on the site’s Delegation of </w:t>
      </w:r>
      <w:r w:rsidR="00E63458">
        <w:t>Duties</w:t>
      </w:r>
      <w:r w:rsidRPr="009473CF">
        <w:t xml:space="preserve"> (Do</w:t>
      </w:r>
      <w:r w:rsidR="00E63458">
        <w:t>D</w:t>
      </w:r>
      <w:r w:rsidRPr="009473CF">
        <w:t>) log.</w:t>
      </w:r>
      <w:r w:rsidR="00B92B0E">
        <w:t xml:space="preserve">  </w:t>
      </w:r>
      <w:r w:rsidR="00B92B0E" w:rsidRPr="00A50C7C">
        <w:lastRenderedPageBreak/>
        <w:t xml:space="preserve">DoD logs must meet standards </w:t>
      </w:r>
      <w:r w:rsidR="0013401F" w:rsidRPr="00A50C7C">
        <w:t xml:space="preserve">as outlined in the </w:t>
      </w:r>
      <w:r w:rsidR="000604AA">
        <w:t xml:space="preserve">DAIDS </w:t>
      </w:r>
      <w:hyperlink r:id="rId19" w:history="1">
        <w:r w:rsidR="0013401F" w:rsidRPr="00A50C7C">
          <w:rPr>
            <w:rStyle w:val="Hyperlink"/>
            <w:color w:val="1D5782"/>
            <w:sz w:val="20"/>
          </w:rPr>
          <w:t>Delegation of Duties Log Policy</w:t>
        </w:r>
      </w:hyperlink>
      <w:r w:rsidR="0013401F" w:rsidRPr="00A50C7C">
        <w:rPr>
          <w:color w:val="00588F"/>
        </w:rPr>
        <w:t>.</w:t>
      </w:r>
      <w:r w:rsidR="006D41CF">
        <w:rPr>
          <w:color w:val="00588F"/>
        </w:rPr>
        <w:t xml:space="preserve"> </w:t>
      </w:r>
      <w:r w:rsidR="006D41CF" w:rsidRPr="00F06050">
        <w:t xml:space="preserve"> A template MTN-042B </w:t>
      </w:r>
      <w:r w:rsidR="00EB3809" w:rsidRPr="00F06050">
        <w:t>DoD Log is available</w:t>
      </w:r>
      <w:r w:rsidR="00BD1F41">
        <w:t xml:space="preserve"> on the MTN-042B website under study implementation tools</w:t>
      </w:r>
      <w:r w:rsidR="00EB3809" w:rsidRPr="00F06050">
        <w:t xml:space="preserve"> for sites to adapt and use that meets</w:t>
      </w:r>
      <w:r w:rsidR="00A45498" w:rsidRPr="00F06050">
        <w:t xml:space="preserve"> DAIDS DoD </w:t>
      </w:r>
      <w:r w:rsidR="00BD1F41">
        <w:t xml:space="preserve">policy </w:t>
      </w:r>
      <w:r w:rsidR="00A45498" w:rsidRPr="00F06050">
        <w:t>requirements</w:t>
      </w:r>
      <w:r w:rsidR="00BD1F41">
        <w:t>.</w:t>
      </w:r>
      <w:r w:rsidR="00A45498" w:rsidRPr="00F06050">
        <w:t xml:space="preserve"> </w:t>
      </w:r>
      <w:r w:rsidR="00BD1F41">
        <w:t>A</w:t>
      </w:r>
      <w:r w:rsidR="00A45498" w:rsidRPr="00F06050">
        <w:t>lternatively, the DAIDS</w:t>
      </w:r>
      <w:r w:rsidR="00BD1F41">
        <w:t>-</w:t>
      </w:r>
      <w:r w:rsidR="00A45498" w:rsidRPr="00F06050">
        <w:t>provided</w:t>
      </w:r>
      <w:r w:rsidR="00BD1F41">
        <w:t xml:space="preserve"> DoD</w:t>
      </w:r>
      <w:r w:rsidR="00A45498" w:rsidRPr="00F06050">
        <w:t xml:space="preserve"> </w:t>
      </w:r>
      <w:hyperlink r:id="rId20" w:history="1">
        <w:r w:rsidR="00A45498" w:rsidRPr="00F06050">
          <w:rPr>
            <w:rStyle w:val="Hyperlink"/>
            <w:color w:val="auto"/>
            <w:sz w:val="20"/>
          </w:rPr>
          <w:t>Template</w:t>
        </w:r>
      </w:hyperlink>
      <w:r w:rsidR="00A45498" w:rsidRPr="00F06050">
        <w:rPr>
          <w:rStyle w:val="Strong"/>
          <w:sz w:val="20"/>
        </w:rPr>
        <w:t xml:space="preserve"> </w:t>
      </w:r>
      <w:r w:rsidR="00A45498" w:rsidRPr="00F06050">
        <w:rPr>
          <w:sz w:val="20"/>
        </w:rPr>
        <w:t>and</w:t>
      </w:r>
      <w:r w:rsidR="00A45498" w:rsidRPr="00F06050">
        <w:rPr>
          <w:rStyle w:val="Strong"/>
          <w:sz w:val="20"/>
        </w:rPr>
        <w:t xml:space="preserve"> </w:t>
      </w:r>
      <w:hyperlink r:id="rId21" w:history="1">
        <w:r w:rsidR="00A45498" w:rsidRPr="00F06050">
          <w:rPr>
            <w:rStyle w:val="Hyperlink"/>
            <w:color w:val="auto"/>
            <w:sz w:val="20"/>
          </w:rPr>
          <w:t>Instructions</w:t>
        </w:r>
      </w:hyperlink>
      <w:r w:rsidR="00A45498" w:rsidRPr="00F06050">
        <w:t xml:space="preserve"> </w:t>
      </w:r>
      <w:r w:rsidR="00BD1F41" w:rsidRPr="00F06050">
        <w:t>may be used.</w:t>
      </w:r>
      <w:r w:rsidR="0013401F" w:rsidRPr="00F06050">
        <w:t xml:space="preserve"> </w:t>
      </w:r>
      <w:r w:rsidRPr="00753ADD">
        <w:t xml:space="preserve"> </w:t>
      </w:r>
    </w:p>
    <w:p w14:paraId="0AE20EC9" w14:textId="77777777" w:rsidR="00054E17" w:rsidRDefault="00054E17" w:rsidP="00CB463B">
      <w:pPr>
        <w:pStyle w:val="BodyText"/>
        <w:ind w:left="720"/>
      </w:pPr>
    </w:p>
    <w:p w14:paraId="63428067" w14:textId="7D0A300B" w:rsidR="00CB463B" w:rsidRPr="009473CF" w:rsidRDefault="00CB463B" w:rsidP="00CB463B">
      <w:pPr>
        <w:pStyle w:val="BodyText"/>
        <w:ind w:left="720"/>
      </w:pPr>
      <w:r w:rsidRPr="009473CF">
        <w:t>Consistent with the regulations, guidelines, and policies cited above, the site IoR must obtain and maintain IRB/EC approval of MTN-</w:t>
      </w:r>
      <w:r w:rsidR="005753B9">
        <w:t>042B</w:t>
      </w:r>
      <w:r w:rsidRPr="009473CF">
        <w:t xml:space="preserve"> throughout the period of study implementation. Detailed information on IRB/EC submission, review, approval, and documentation requirements is located in the MTN MOP.  All sites are encouraged to request an acknowledgement of receipt for all documents submitted to their IRBs/ECs and to request that IRBs/ECs note the effective and expiry dates of all approvals.  Documentation of all correspondence to and from all responsible IRBs/ECs (i.e., complete copies of all submissions, responses, and approvals) must be maintained in on-site essential document files. Documentation of all IRB/EC approvals may also be requested by the MTN</w:t>
      </w:r>
      <w:r w:rsidR="001D6EEF">
        <w:t xml:space="preserve"> Leadership and Operation Center</w:t>
      </w:r>
      <w:r w:rsidRPr="009473CF">
        <w:t xml:space="preserve"> </w:t>
      </w:r>
      <w:r w:rsidR="001D6EEF">
        <w:t>(</w:t>
      </w:r>
      <w:r w:rsidRPr="009473CF">
        <w:t>LOC</w:t>
      </w:r>
      <w:r w:rsidR="001D6EEF">
        <w:t>)</w:t>
      </w:r>
      <w:r w:rsidRPr="009473CF">
        <w:t>.</w:t>
      </w:r>
    </w:p>
    <w:p w14:paraId="0944DC25" w14:textId="77777777" w:rsidR="00CB463B" w:rsidRPr="009473CF" w:rsidRDefault="00CB463B" w:rsidP="00CB463B">
      <w:pPr>
        <w:pStyle w:val="BodyText"/>
        <w:ind w:left="720"/>
      </w:pPr>
    </w:p>
    <w:p w14:paraId="31BE1A0F" w14:textId="37D40952" w:rsidR="00CB463B" w:rsidRPr="009473CF" w:rsidRDefault="00CB463B" w:rsidP="00CB463B">
      <w:pPr>
        <w:pStyle w:val="BodyText"/>
        <w:ind w:left="720"/>
      </w:pPr>
      <w:r w:rsidRPr="009473CF">
        <w:t xml:space="preserve">Note: </w:t>
      </w:r>
      <w:r>
        <w:t xml:space="preserve">Guidance outlined in the current DAIDS </w:t>
      </w:r>
      <w:hyperlink r:id="rId22" w:history="1">
        <w:r w:rsidR="00B31726" w:rsidRPr="00B31726">
          <w:rPr>
            <w:rStyle w:val="Hyperlink"/>
          </w:rPr>
          <w:t>Protocol Registration Manual</w:t>
        </w:r>
      </w:hyperlink>
      <w:r w:rsidR="00B31726">
        <w:t xml:space="preserve"> </w:t>
      </w:r>
      <w:r>
        <w:t>regarding which staff should be included on the DAIDS IoR form as sub-investigators should be followed.  The manual outlines that s</w:t>
      </w:r>
      <w:r w:rsidRPr="009473CF">
        <w:t>taff</w:t>
      </w:r>
      <w:r>
        <w:t xml:space="preserve"> who make a “direct and significant contribution to the data” should be included as sub-investigators. This includes “site personnel who have more than minimal involvement with the conduct of the research (performing study evaluations or procedures or providing intervention) or more than minimal study conduct-related contact with study </w:t>
      </w:r>
      <w:r w:rsidR="002933E7">
        <w:t>patient</w:t>
      </w:r>
      <w:r>
        <w:t xml:space="preserve">s or confidential study data, records, or specimens.”  The CRS Leader should be included as a sub-investigator if this individual is not also the IoR at the site.  </w:t>
      </w:r>
    </w:p>
    <w:p w14:paraId="64FA8824" w14:textId="77777777" w:rsidR="00CB463B" w:rsidRDefault="00CB463B" w:rsidP="00CB463B">
      <w:pPr>
        <w:pStyle w:val="BodyText"/>
        <w:ind w:left="720"/>
      </w:pPr>
    </w:p>
    <w:p w14:paraId="435C29B5" w14:textId="3B697B51" w:rsidR="00CB463B" w:rsidRDefault="00CB463B" w:rsidP="003A5A78">
      <w:pPr>
        <w:pStyle w:val="BodyText"/>
        <w:ind w:left="720"/>
      </w:pPr>
      <w:r>
        <w:t xml:space="preserve">If there is a change in IoR after study activation, a revised DAIDS IoR Form and a new PSP should be submitted to the DAIDS </w:t>
      </w:r>
      <w:r w:rsidR="00B63FD6">
        <w:t>Protocol Registration Office (</w:t>
      </w:r>
      <w:r>
        <w:t>PRO</w:t>
      </w:r>
      <w:r w:rsidR="00B63FD6">
        <w:t>)</w:t>
      </w:r>
      <w:r>
        <w:t xml:space="preserve">.  Sites should follow guidance in the current </w:t>
      </w:r>
      <w:r w:rsidR="00B63FD6">
        <w:t xml:space="preserve">DAIDS </w:t>
      </w:r>
      <w:r>
        <w:t xml:space="preserve">Protocol Registration Manual regarding procedures for a change in IoR with the DAIDS PRO. Incoming investigators should also complete IoR </w:t>
      </w:r>
      <w:r w:rsidR="00B63FD6">
        <w:t xml:space="preserve">training </w:t>
      </w:r>
      <w:r w:rsidR="0040297E">
        <w:t xml:space="preserve">and document the change in IoR </w:t>
      </w:r>
      <w:r w:rsidR="009727C8">
        <w:t>on the study DoD log (either through completion of a new DoD, or if using the DAIDS DoD templat</w:t>
      </w:r>
      <w:r w:rsidR="00581A40">
        <w:t xml:space="preserve">e, per the instructions provided). </w:t>
      </w:r>
      <w:r>
        <w:t xml:space="preserve">In addition, they may need to complete an electronic financial disclosure </w:t>
      </w:r>
      <w:r w:rsidR="008E25DA">
        <w:t xml:space="preserve">form </w:t>
      </w:r>
      <w:r>
        <w:t>via the HANC system; investigators who need to complete a HANC financial disclosure will be contacted by MTN Regulatory with additional guidance.  Outgoing investigators sign off all Do</w:t>
      </w:r>
      <w:r w:rsidR="004F1E79">
        <w:t>D</w:t>
      </w:r>
      <w:r>
        <w:t xml:space="preserve"> </w:t>
      </w:r>
      <w:r w:rsidR="008E25DA">
        <w:t xml:space="preserve">log </w:t>
      </w:r>
      <w:r>
        <w:t xml:space="preserve">entries. Additionally, sites should notify FHI 360, MTN Regulatory, and their OCSO PO of the change and complete any other documentation requested. </w:t>
      </w:r>
    </w:p>
    <w:p w14:paraId="7DDCAA06" w14:textId="77777777" w:rsidR="00D126AB" w:rsidRPr="00436861" w:rsidRDefault="00D126AB" w:rsidP="00642892">
      <w:pPr>
        <w:pStyle w:val="BodyTextIndent2"/>
        <w:ind w:left="0"/>
      </w:pPr>
    </w:p>
    <w:p w14:paraId="7DDCAA07" w14:textId="190AE3EB" w:rsidR="00D126AB" w:rsidRPr="00436861" w:rsidRDefault="00D126AB" w:rsidP="001059AA">
      <w:pPr>
        <w:pStyle w:val="Heading1"/>
      </w:pPr>
      <w:bookmarkStart w:id="9" w:name="_Toc4571438"/>
      <w:bookmarkStart w:id="10" w:name="_Toc11660412"/>
      <w:r w:rsidRPr="00436861">
        <w:t>1.</w:t>
      </w:r>
      <w:r w:rsidR="00642892">
        <w:t>4</w:t>
      </w:r>
      <w:r w:rsidRPr="00436861">
        <w:tab/>
        <w:t>Study Activation Process</w:t>
      </w:r>
      <w:bookmarkEnd w:id="9"/>
      <w:bookmarkEnd w:id="10"/>
    </w:p>
    <w:p w14:paraId="7DDCAA08" w14:textId="77777777" w:rsidR="00D126AB" w:rsidRPr="00436861" w:rsidRDefault="00D126AB" w:rsidP="00642892">
      <w:pPr>
        <w:rPr>
          <w:sz w:val="22"/>
        </w:rPr>
      </w:pPr>
    </w:p>
    <w:p w14:paraId="3EEF4876" w14:textId="6A861C2A" w:rsidR="00BF291D" w:rsidRPr="009473CF" w:rsidRDefault="00BF291D" w:rsidP="00BF291D">
      <w:pPr>
        <w:pStyle w:val="BodyText"/>
        <w:ind w:left="720"/>
      </w:pPr>
      <w:r w:rsidRPr="009473CF">
        <w:t xml:space="preserve">Prior to undertaking any study procedures, each study site must complete the following: </w:t>
      </w:r>
    </w:p>
    <w:p w14:paraId="7CBBB952" w14:textId="68FD30D7" w:rsidR="00BF291D" w:rsidRPr="009473CF" w:rsidRDefault="00BF291D" w:rsidP="00BF291D">
      <w:pPr>
        <w:pStyle w:val="BodyTextIndent2"/>
        <w:keepLines/>
        <w:numPr>
          <w:ilvl w:val="0"/>
          <w:numId w:val="18"/>
        </w:numPr>
        <w:spacing w:before="60"/>
        <w:ind w:left="1530"/>
      </w:pPr>
      <w:r w:rsidRPr="009473CF">
        <w:t>obtain approval to conduct MTN-</w:t>
      </w:r>
      <w:r>
        <w:t>042B</w:t>
      </w:r>
      <w:r w:rsidRPr="009473CF">
        <w:t xml:space="preserve"> from all required local regulatory authorities and IRBs/ECs,  </w:t>
      </w:r>
    </w:p>
    <w:p w14:paraId="48C1728E" w14:textId="73034240" w:rsidR="00BF291D" w:rsidRPr="009473CF" w:rsidRDefault="00BF291D" w:rsidP="00BF291D">
      <w:pPr>
        <w:pStyle w:val="BodyTextIndent2"/>
        <w:keepLines/>
        <w:numPr>
          <w:ilvl w:val="0"/>
          <w:numId w:val="18"/>
        </w:numPr>
        <w:spacing w:before="60"/>
        <w:ind w:left="1530"/>
      </w:pPr>
      <w:r w:rsidRPr="009473CF">
        <w:t xml:space="preserve">complete protocol registration procedures with the DAIDS RSC PRO, and </w:t>
      </w:r>
    </w:p>
    <w:p w14:paraId="40547D7D" w14:textId="6C958AFF" w:rsidR="00BF291D" w:rsidRPr="009473CF" w:rsidRDefault="00BF291D" w:rsidP="00BF291D">
      <w:pPr>
        <w:pStyle w:val="BodyTextIndent2"/>
        <w:keepLines/>
        <w:numPr>
          <w:ilvl w:val="0"/>
          <w:numId w:val="18"/>
        </w:numPr>
        <w:spacing w:before="60"/>
        <w:ind w:left="1530"/>
      </w:pPr>
      <w:r w:rsidRPr="009473CF">
        <w:t>complete study activation requirements, and be issued a Study Activation Notice from MTN LOC</w:t>
      </w:r>
      <w:r w:rsidR="00A03935">
        <w:t xml:space="preserve"> (FHI 360)</w:t>
      </w:r>
      <w:r w:rsidRPr="009473CF">
        <w:t>.</w:t>
      </w:r>
    </w:p>
    <w:p w14:paraId="045EFE54" w14:textId="77777777" w:rsidR="00BF291D" w:rsidRPr="009473CF" w:rsidRDefault="00BF291D" w:rsidP="00BF291D">
      <w:pPr>
        <w:pStyle w:val="BodyText"/>
        <w:ind w:left="720"/>
      </w:pPr>
    </w:p>
    <w:p w14:paraId="4B4F8ECB" w14:textId="4D345111" w:rsidR="00BF291D" w:rsidRPr="009473CF" w:rsidRDefault="00BF291D" w:rsidP="00BF291D">
      <w:pPr>
        <w:pStyle w:val="BodyText"/>
        <w:ind w:left="720"/>
      </w:pPr>
      <w:r w:rsidRPr="009473CF">
        <w:t>Information on these procedures can be found in the MTN MOP. Detailed information on the requirements of pre-implementation steps are summarized in the MTN-</w:t>
      </w:r>
      <w:r>
        <w:t>042B</w:t>
      </w:r>
      <w:r w:rsidRPr="009473CF">
        <w:t xml:space="preserve"> Activation Checklist. </w:t>
      </w:r>
      <w:r>
        <w:t xml:space="preserve">FHI 360 </w:t>
      </w:r>
      <w:r w:rsidRPr="009473CF">
        <w:t>will notify sites (on a site-by-site basis), when all activation requirements have been met by issuing a Study Activation Notice.</w:t>
      </w:r>
    </w:p>
    <w:p w14:paraId="7DDCAA0B" w14:textId="6793163D" w:rsidR="008201E0" w:rsidRDefault="008201E0" w:rsidP="00642892">
      <w:pPr>
        <w:pStyle w:val="BodyTextIndent2"/>
        <w:ind w:left="0"/>
      </w:pPr>
    </w:p>
    <w:p w14:paraId="7DDCAA0C" w14:textId="3198461A" w:rsidR="00D126AB" w:rsidRDefault="00D126AB" w:rsidP="001059AA">
      <w:pPr>
        <w:pStyle w:val="Heading1"/>
      </w:pPr>
      <w:bookmarkStart w:id="11" w:name="_Toc4571439"/>
      <w:bookmarkStart w:id="12" w:name="_Toc11660413"/>
      <w:r>
        <w:lastRenderedPageBreak/>
        <w:t>1.</w:t>
      </w:r>
      <w:r w:rsidR="00642892">
        <w:t>5</w:t>
      </w:r>
      <w:r>
        <w:tab/>
        <w:t>IRB/EC Submissions</w:t>
      </w:r>
      <w:bookmarkEnd w:id="11"/>
      <w:bookmarkEnd w:id="12"/>
    </w:p>
    <w:p w14:paraId="7DDCAA0D" w14:textId="77777777" w:rsidR="00D126AB" w:rsidRDefault="00D126AB" w:rsidP="00642892">
      <w:pPr>
        <w:pStyle w:val="BodyTextIndent2"/>
        <w:ind w:left="0"/>
      </w:pPr>
    </w:p>
    <w:p w14:paraId="7DDCAA10" w14:textId="5B1FF79E" w:rsidR="00D126AB" w:rsidRDefault="00D126AB" w:rsidP="00D220C7">
      <w:pPr>
        <w:pStyle w:val="BodyTextIndent"/>
        <w:keepLines w:val="0"/>
        <w:tabs>
          <w:tab w:val="left" w:pos="1800"/>
        </w:tabs>
        <w:ind w:left="720"/>
        <w:rPr>
          <w:rFonts w:eastAsia="SimSun"/>
        </w:rPr>
      </w:pPr>
      <w:r>
        <w:rPr>
          <w:rFonts w:eastAsia="SimSun"/>
        </w:rPr>
        <w:t>Figure 1-</w:t>
      </w:r>
      <w:r w:rsidR="00955A5B">
        <w:rPr>
          <w:rFonts w:eastAsia="SimSun"/>
        </w:rPr>
        <w:t>1</w:t>
      </w:r>
      <w:r>
        <w:rPr>
          <w:rFonts w:eastAsia="SimSun"/>
        </w:rPr>
        <w:t xml:space="preserve"> list</w:t>
      </w:r>
      <w:r w:rsidR="00D220C7">
        <w:rPr>
          <w:rFonts w:eastAsia="SimSun"/>
        </w:rPr>
        <w:t>s</w:t>
      </w:r>
      <w:r>
        <w:rPr>
          <w:rFonts w:eastAsia="SimSun"/>
        </w:rPr>
        <w:t xml:space="preserve"> IRB/EC submission and approval requirements pertinent to MTN-</w:t>
      </w:r>
      <w:r w:rsidR="00C73068">
        <w:rPr>
          <w:rFonts w:eastAsia="SimSun"/>
        </w:rPr>
        <w:t>042B</w:t>
      </w:r>
      <w:r>
        <w:rPr>
          <w:rFonts w:eastAsia="SimSun"/>
        </w:rPr>
        <w:t>.  The study site is encouraged to request that their IRB</w:t>
      </w:r>
      <w:r w:rsidR="008E25DA">
        <w:rPr>
          <w:rFonts w:eastAsia="SimSun"/>
        </w:rPr>
        <w:t>s</w:t>
      </w:r>
      <w:r>
        <w:rPr>
          <w:rFonts w:eastAsia="SimSun"/>
        </w:rPr>
        <w:t xml:space="preserve">/ECs acknowledge receipt for all documents submitted to them, and to request that the IRBs/ECs note both the effective date and the expiry dates of all approvals.  Procedures for IRB/EC communication must be documented in site-specific </w:t>
      </w:r>
      <w:r w:rsidR="008E25DA">
        <w:rPr>
          <w:rFonts w:eastAsia="SimSun"/>
        </w:rPr>
        <w:t>Standard Operating Procedures (</w:t>
      </w:r>
      <w:r>
        <w:rPr>
          <w:rFonts w:eastAsia="SimSun"/>
        </w:rPr>
        <w:t>SOPs</w:t>
      </w:r>
      <w:r w:rsidR="008E25DA">
        <w:rPr>
          <w:rFonts w:eastAsia="SimSun"/>
        </w:rPr>
        <w:t>)</w:t>
      </w:r>
      <w:r>
        <w:rPr>
          <w:rFonts w:eastAsia="SimSun"/>
        </w:rPr>
        <w:t xml:space="preserve">.  Documentation of all correspondence to and from all responsible IRBs/ECs (i.e., complete copies of all submissions, responses, and approvals) must be maintained in on-site </w:t>
      </w:r>
      <w:r w:rsidR="001B3D57">
        <w:rPr>
          <w:rFonts w:eastAsia="SimSun"/>
        </w:rPr>
        <w:t>e</w:t>
      </w:r>
      <w:r>
        <w:rPr>
          <w:rFonts w:eastAsia="SimSun"/>
        </w:rPr>
        <w:t xml:space="preserve">ssential </w:t>
      </w:r>
      <w:r w:rsidR="001B3D57">
        <w:rPr>
          <w:rFonts w:eastAsia="SimSun"/>
        </w:rPr>
        <w:t>d</w:t>
      </w:r>
      <w:r>
        <w:rPr>
          <w:rFonts w:eastAsia="SimSun"/>
        </w:rPr>
        <w:t xml:space="preserve">ocument files. </w:t>
      </w:r>
      <w:r w:rsidR="003C2FB8" w:rsidRPr="003C2FB8">
        <w:rPr>
          <w:rFonts w:eastAsia="SimSun"/>
        </w:rPr>
        <w:t>Documentation of all IRB/EC approvals may also be requested by the MTN LOC.</w:t>
      </w:r>
    </w:p>
    <w:p w14:paraId="7DDCAA14" w14:textId="77777777" w:rsidR="002045B5" w:rsidRDefault="002045B5">
      <w:pPr>
        <w:pStyle w:val="Heading2"/>
      </w:pPr>
    </w:p>
    <w:p w14:paraId="7DDCAA18" w14:textId="5A42BD33" w:rsidR="00D126AB" w:rsidRDefault="00D126AB" w:rsidP="00CD672D">
      <w:pPr>
        <w:pStyle w:val="Heading2"/>
        <w:jc w:val="center"/>
      </w:pPr>
      <w:bookmarkStart w:id="13" w:name="_Toc517442125"/>
      <w:bookmarkStart w:id="14" w:name="_Toc4571440"/>
      <w:bookmarkStart w:id="15" w:name="_Toc11660414"/>
      <w:r>
        <w:t>Figure 1-</w:t>
      </w:r>
      <w:r w:rsidR="0066003B">
        <w:t>1</w:t>
      </w:r>
      <w:bookmarkEnd w:id="13"/>
      <w:bookmarkEnd w:id="14"/>
      <w:r w:rsidR="00CD672D">
        <w:t xml:space="preserve">: </w:t>
      </w:r>
      <w:bookmarkStart w:id="16" w:name="_Toc517442126"/>
      <w:bookmarkStart w:id="17" w:name="_Toc4571441"/>
      <w:bookmarkStart w:id="18" w:name="_Toc4571510"/>
      <w:r w:rsidR="00CD672D">
        <w:t>IRB/EC Submissions Required for MTN-042B</w:t>
      </w:r>
      <w:bookmarkEnd w:id="16"/>
      <w:bookmarkEnd w:id="17"/>
      <w:bookmarkEnd w:id="18"/>
      <w:bookmarkEnd w:id="15"/>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5"/>
        <w:gridCol w:w="1625"/>
      </w:tblGrid>
      <w:tr w:rsidR="00D126AB" w14:paraId="7DDCAA1C" w14:textId="541B2445" w:rsidTr="004A12BD">
        <w:tc>
          <w:tcPr>
            <w:tcW w:w="6845" w:type="dxa"/>
          </w:tcPr>
          <w:p w14:paraId="7DDCAA19" w14:textId="77777777" w:rsidR="00D126AB" w:rsidRDefault="00D126AB" w:rsidP="00642892">
            <w:pPr>
              <w:rPr>
                <w:rFonts w:ascii="Arial Narrow" w:hAnsi="Arial Narrow"/>
                <w:b/>
              </w:rPr>
            </w:pPr>
          </w:p>
          <w:p w14:paraId="7DDCAA1A" w14:textId="77777777" w:rsidR="00D126AB" w:rsidRDefault="00D126AB" w:rsidP="00642892">
            <w:pPr>
              <w:rPr>
                <w:rFonts w:ascii="Arial Narrow" w:hAnsi="Arial Narrow"/>
                <w:b/>
              </w:rPr>
            </w:pPr>
            <w:r>
              <w:rPr>
                <w:rFonts w:ascii="Arial Narrow" w:hAnsi="Arial Narrow"/>
                <w:b/>
              </w:rPr>
              <w:t>Document</w:t>
            </w:r>
            <w:r w:rsidR="0066003B">
              <w:rPr>
                <w:rFonts w:ascii="Arial Narrow" w:hAnsi="Arial Narrow"/>
                <w:b/>
              </w:rPr>
              <w:t>s to be submitted to IRB/EC</w:t>
            </w:r>
          </w:p>
        </w:tc>
        <w:tc>
          <w:tcPr>
            <w:tcW w:w="1625" w:type="dxa"/>
          </w:tcPr>
          <w:p w14:paraId="7DDCAA1B" w14:textId="77777777" w:rsidR="00D126AB" w:rsidRDefault="00D126AB" w:rsidP="00642892">
            <w:pPr>
              <w:jc w:val="center"/>
              <w:rPr>
                <w:rFonts w:ascii="Arial Narrow" w:hAnsi="Arial Narrow"/>
                <w:b/>
              </w:rPr>
            </w:pPr>
            <w:r>
              <w:rPr>
                <w:rFonts w:ascii="Arial Narrow" w:hAnsi="Arial Narrow"/>
                <w:b/>
              </w:rPr>
              <w:t>Written Approval Required*</w:t>
            </w:r>
          </w:p>
        </w:tc>
      </w:tr>
      <w:tr w:rsidR="00D220C7" w14:paraId="5B43C929" w14:textId="77777777" w:rsidTr="009506A5">
        <w:trPr>
          <w:trHeight w:val="494"/>
        </w:trPr>
        <w:tc>
          <w:tcPr>
            <w:tcW w:w="8470" w:type="dxa"/>
            <w:gridSpan w:val="2"/>
            <w:shd w:val="clear" w:color="auto" w:fill="BFBFBF" w:themeFill="background1" w:themeFillShade="BF"/>
          </w:tcPr>
          <w:p w14:paraId="6E6CB40A" w14:textId="6AF0D53C" w:rsidR="00D220C7" w:rsidRDefault="00D220C7" w:rsidP="009506A5">
            <w:pPr>
              <w:ind w:left="-187"/>
            </w:pPr>
            <w:r w:rsidRPr="009506A5">
              <w:rPr>
                <w:rFonts w:ascii="Arial Narrow" w:hAnsi="Arial Narrow"/>
                <w:b/>
              </w:rPr>
              <w:tab/>
            </w:r>
            <w:r w:rsidR="002B793A" w:rsidRPr="009506A5">
              <w:rPr>
                <w:rFonts w:ascii="Arial Narrow" w:hAnsi="Arial Narrow"/>
                <w:b/>
              </w:rPr>
              <w:t>P</w:t>
            </w:r>
            <w:r w:rsidRPr="009506A5">
              <w:rPr>
                <w:rFonts w:ascii="Arial Narrow" w:hAnsi="Arial Narrow"/>
                <w:b/>
              </w:rPr>
              <w:t xml:space="preserve">rior to study </w:t>
            </w:r>
            <w:r w:rsidR="002B793A" w:rsidRPr="009506A5">
              <w:rPr>
                <w:rFonts w:ascii="Arial Narrow" w:hAnsi="Arial Narrow"/>
                <w:b/>
              </w:rPr>
              <w:t>initiation</w:t>
            </w:r>
            <w:r w:rsidRPr="009506A5">
              <w:rPr>
                <w:rFonts w:ascii="Arial Narrow" w:hAnsi="Arial Narrow"/>
                <w:b/>
              </w:rPr>
              <w:t>:</w:t>
            </w:r>
          </w:p>
        </w:tc>
      </w:tr>
      <w:tr w:rsidR="00D126AB" w14:paraId="7DDCAA1F" w14:textId="2BF249AF" w:rsidTr="004A12BD">
        <w:trPr>
          <w:trHeight w:val="332"/>
        </w:trPr>
        <w:tc>
          <w:tcPr>
            <w:tcW w:w="6845" w:type="dxa"/>
          </w:tcPr>
          <w:p w14:paraId="7DDCAA1D" w14:textId="666565B8" w:rsidR="00D126AB" w:rsidRDefault="00D126AB" w:rsidP="00642892">
            <w:pPr>
              <w:rPr>
                <w:lang w:val="fr-FR"/>
              </w:rPr>
            </w:pPr>
            <w:r>
              <w:rPr>
                <w:lang w:val="fr-FR"/>
              </w:rPr>
              <w:t>MTN-</w:t>
            </w:r>
            <w:r w:rsidR="00C73068">
              <w:rPr>
                <w:lang w:val="fr-FR"/>
              </w:rPr>
              <w:t>042B</w:t>
            </w:r>
            <w:r>
              <w:rPr>
                <w:lang w:val="fr-FR"/>
              </w:rPr>
              <w:t xml:space="preserve"> Protocol, Version </w:t>
            </w:r>
            <w:r w:rsidR="00E101CD">
              <w:rPr>
                <w:lang w:val="fr-FR"/>
              </w:rPr>
              <w:t>1</w:t>
            </w:r>
            <w:r>
              <w:rPr>
                <w:lang w:val="fr-FR"/>
              </w:rPr>
              <w:t>.0</w:t>
            </w:r>
          </w:p>
        </w:tc>
        <w:tc>
          <w:tcPr>
            <w:tcW w:w="1625" w:type="dxa"/>
          </w:tcPr>
          <w:p w14:paraId="7DDCAA1E" w14:textId="77777777" w:rsidR="00D126AB" w:rsidRDefault="00D126AB" w:rsidP="00642892">
            <w:pPr>
              <w:jc w:val="center"/>
            </w:pPr>
            <w:r>
              <w:t>Yes</w:t>
            </w:r>
          </w:p>
        </w:tc>
      </w:tr>
      <w:tr w:rsidR="00D126AB" w14:paraId="7DDCAA28" w14:textId="2EA295A7" w:rsidTr="004A12BD">
        <w:trPr>
          <w:trHeight w:val="350"/>
        </w:trPr>
        <w:tc>
          <w:tcPr>
            <w:tcW w:w="6845" w:type="dxa"/>
          </w:tcPr>
          <w:p w14:paraId="7DDCAA26" w14:textId="77777777" w:rsidR="00D126AB" w:rsidRDefault="00D126AB" w:rsidP="00642892">
            <w:r>
              <w:t xml:space="preserve">Investigator of Record current CV </w:t>
            </w:r>
          </w:p>
        </w:tc>
        <w:tc>
          <w:tcPr>
            <w:tcW w:w="1625" w:type="dxa"/>
          </w:tcPr>
          <w:p w14:paraId="7DDCAA27" w14:textId="77777777" w:rsidR="00D126AB" w:rsidRDefault="00D126AB" w:rsidP="00642892">
            <w:pPr>
              <w:jc w:val="center"/>
            </w:pPr>
            <w:r>
              <w:t>No</w:t>
            </w:r>
          </w:p>
        </w:tc>
      </w:tr>
      <w:tr w:rsidR="00D126AB" w14:paraId="7DDCAA34" w14:textId="23321642" w:rsidTr="004A12BD">
        <w:trPr>
          <w:trHeight w:val="530"/>
        </w:trPr>
        <w:tc>
          <w:tcPr>
            <w:tcW w:w="6845" w:type="dxa"/>
          </w:tcPr>
          <w:p w14:paraId="7DDCAA32" w14:textId="49EF40A0" w:rsidR="00D126AB" w:rsidRDefault="00D126AB" w:rsidP="00642892">
            <w:r>
              <w:t xml:space="preserve">Other documentation required/requested by the IRB/EC </w:t>
            </w:r>
            <w:r w:rsidR="0066003B">
              <w:t>such as SOPs, CRFs, and questionnaires.</w:t>
            </w:r>
            <w:r w:rsidR="009A68D5">
              <w:t xml:space="preserve">  For MTN-042B this may include the Data Abstraction Form.</w:t>
            </w:r>
          </w:p>
        </w:tc>
        <w:tc>
          <w:tcPr>
            <w:tcW w:w="1625" w:type="dxa"/>
          </w:tcPr>
          <w:p w14:paraId="7DDCAA33" w14:textId="77777777" w:rsidR="00D126AB" w:rsidRDefault="00D126AB" w:rsidP="00642892">
            <w:pPr>
              <w:jc w:val="center"/>
            </w:pPr>
            <w:r>
              <w:t>If required by IRB/EC</w:t>
            </w:r>
          </w:p>
        </w:tc>
      </w:tr>
      <w:tr w:rsidR="002B793A" w14:paraId="54F25649" w14:textId="77777777" w:rsidTr="009506A5">
        <w:trPr>
          <w:trHeight w:val="467"/>
        </w:trPr>
        <w:tc>
          <w:tcPr>
            <w:tcW w:w="8470" w:type="dxa"/>
            <w:gridSpan w:val="2"/>
            <w:shd w:val="clear" w:color="auto" w:fill="BFBFBF" w:themeFill="background1" w:themeFillShade="BF"/>
          </w:tcPr>
          <w:p w14:paraId="558E7383" w14:textId="4FA19621" w:rsidR="002B793A" w:rsidRPr="009506A5" w:rsidRDefault="002B793A" w:rsidP="009506A5">
            <w:pPr>
              <w:ind w:left="-187"/>
              <w:rPr>
                <w:rFonts w:ascii="Arial Narrow" w:hAnsi="Arial Narrow"/>
                <w:b/>
              </w:rPr>
            </w:pPr>
            <w:r w:rsidRPr="009506A5">
              <w:rPr>
                <w:rFonts w:ascii="Arial Narrow" w:hAnsi="Arial Narrow"/>
                <w:b/>
              </w:rPr>
              <w:tab/>
            </w:r>
            <w:r w:rsidR="009506A5" w:rsidRPr="009506A5">
              <w:rPr>
                <w:rFonts w:ascii="Arial Narrow" w:hAnsi="Arial Narrow"/>
                <w:b/>
              </w:rPr>
              <w:t>During and following conduct of the study</w:t>
            </w:r>
            <w:r w:rsidRPr="009506A5">
              <w:rPr>
                <w:rFonts w:ascii="Arial Narrow" w:hAnsi="Arial Narrow"/>
                <w:b/>
              </w:rPr>
              <w:t>:</w:t>
            </w:r>
          </w:p>
        </w:tc>
      </w:tr>
      <w:tr w:rsidR="002B793A" w14:paraId="79445C19" w14:textId="77777777" w:rsidTr="009506A5">
        <w:trPr>
          <w:trHeight w:val="350"/>
        </w:trPr>
        <w:tc>
          <w:tcPr>
            <w:tcW w:w="6845" w:type="dxa"/>
          </w:tcPr>
          <w:p w14:paraId="15B7450E" w14:textId="06136D9C" w:rsidR="002B793A" w:rsidRPr="009506A5" w:rsidRDefault="002B793A" w:rsidP="002B793A">
            <w:pPr>
              <w:rPr>
                <w:lang w:val="fr-FR"/>
              </w:rPr>
            </w:pPr>
            <w:r w:rsidRPr="009506A5">
              <w:rPr>
                <w:lang w:val="fr-FR"/>
              </w:rPr>
              <w:t>Study status reports/updates (at least annually)</w:t>
            </w:r>
          </w:p>
        </w:tc>
        <w:tc>
          <w:tcPr>
            <w:tcW w:w="1625" w:type="dxa"/>
          </w:tcPr>
          <w:p w14:paraId="32E0E881" w14:textId="3260A79B" w:rsidR="002B793A" w:rsidRDefault="002B793A" w:rsidP="002B793A">
            <w:pPr>
              <w:jc w:val="center"/>
            </w:pPr>
            <w:r>
              <w:t>Yes</w:t>
            </w:r>
          </w:p>
        </w:tc>
      </w:tr>
      <w:tr w:rsidR="002B793A" w14:paraId="68BF920F" w14:textId="77777777" w:rsidTr="009506A5">
        <w:trPr>
          <w:trHeight w:val="341"/>
        </w:trPr>
        <w:tc>
          <w:tcPr>
            <w:tcW w:w="6845" w:type="dxa"/>
          </w:tcPr>
          <w:p w14:paraId="64CBD501" w14:textId="410AA60C" w:rsidR="002B793A" w:rsidRDefault="002B793A" w:rsidP="002B793A">
            <w:r>
              <w:t>Protocol clarification memos (submission encouraged but not required by DAIDS)</w:t>
            </w:r>
          </w:p>
        </w:tc>
        <w:tc>
          <w:tcPr>
            <w:tcW w:w="1625" w:type="dxa"/>
          </w:tcPr>
          <w:p w14:paraId="7AB7658B" w14:textId="5090F1CD" w:rsidR="002B793A" w:rsidRDefault="002B793A" w:rsidP="002B793A">
            <w:pPr>
              <w:jc w:val="center"/>
            </w:pPr>
            <w:r>
              <w:t>No</w:t>
            </w:r>
          </w:p>
        </w:tc>
      </w:tr>
      <w:tr w:rsidR="002B793A" w14:paraId="3917618E" w14:textId="77777777" w:rsidTr="004A12BD">
        <w:trPr>
          <w:trHeight w:val="530"/>
        </w:trPr>
        <w:tc>
          <w:tcPr>
            <w:tcW w:w="6845" w:type="dxa"/>
          </w:tcPr>
          <w:p w14:paraId="1853405D" w14:textId="63991E56" w:rsidR="002B793A" w:rsidRDefault="002B793A" w:rsidP="002B793A">
            <w:r>
              <w:t xml:space="preserve">Protocol amendments (including full amendments (to a new protocol version) and letters of amendment) </w:t>
            </w:r>
          </w:p>
        </w:tc>
        <w:tc>
          <w:tcPr>
            <w:tcW w:w="1625" w:type="dxa"/>
          </w:tcPr>
          <w:p w14:paraId="4CD8ED60" w14:textId="042DB36B" w:rsidR="002B793A" w:rsidRDefault="002B793A" w:rsidP="002B793A">
            <w:pPr>
              <w:jc w:val="center"/>
            </w:pPr>
            <w:r>
              <w:t>Yes</w:t>
            </w:r>
          </w:p>
        </w:tc>
      </w:tr>
      <w:tr w:rsidR="002B793A" w14:paraId="436DBE75" w14:textId="77777777" w:rsidTr="004A12BD">
        <w:trPr>
          <w:trHeight w:val="530"/>
        </w:trPr>
        <w:tc>
          <w:tcPr>
            <w:tcW w:w="6845" w:type="dxa"/>
          </w:tcPr>
          <w:p w14:paraId="71876035" w14:textId="6848D21B" w:rsidR="002B793A" w:rsidRDefault="002B793A" w:rsidP="002B793A">
            <w:r>
              <w:t>Protocol departures/deviations/violations (per IRB/EC requirements and/or as directed by DAIDS)</w:t>
            </w:r>
          </w:p>
        </w:tc>
        <w:tc>
          <w:tcPr>
            <w:tcW w:w="1625" w:type="dxa"/>
          </w:tcPr>
          <w:p w14:paraId="7182D68C" w14:textId="4CB14587" w:rsidR="002B793A" w:rsidRDefault="002B793A" w:rsidP="002B793A">
            <w:pPr>
              <w:jc w:val="center"/>
            </w:pPr>
            <w:r>
              <w:t>No</w:t>
            </w:r>
          </w:p>
        </w:tc>
      </w:tr>
      <w:tr w:rsidR="002B793A" w14:paraId="03D35168" w14:textId="77777777" w:rsidTr="004A12BD">
        <w:trPr>
          <w:trHeight w:val="530"/>
        </w:trPr>
        <w:tc>
          <w:tcPr>
            <w:tcW w:w="6845" w:type="dxa"/>
          </w:tcPr>
          <w:p w14:paraId="6430633F" w14:textId="47C51F37" w:rsidR="002B793A" w:rsidRDefault="002B793A" w:rsidP="002B793A">
            <w:r>
              <w:t>Investigator of Record current CV (if Investigator of Record changes during study)</w:t>
            </w:r>
          </w:p>
        </w:tc>
        <w:tc>
          <w:tcPr>
            <w:tcW w:w="1625" w:type="dxa"/>
          </w:tcPr>
          <w:p w14:paraId="2F5C5270" w14:textId="704B4C48" w:rsidR="002B793A" w:rsidRDefault="002B793A" w:rsidP="002B793A">
            <w:pPr>
              <w:jc w:val="center"/>
            </w:pPr>
            <w:r>
              <w:t>No</w:t>
            </w:r>
          </w:p>
        </w:tc>
      </w:tr>
      <w:tr w:rsidR="002B793A" w14:paraId="4754CB86" w14:textId="77777777" w:rsidTr="004A12BD">
        <w:trPr>
          <w:trHeight w:val="530"/>
        </w:trPr>
        <w:tc>
          <w:tcPr>
            <w:tcW w:w="6845" w:type="dxa"/>
          </w:tcPr>
          <w:p w14:paraId="609D724F" w14:textId="13BA550E" w:rsidR="002B793A" w:rsidRDefault="002B793A" w:rsidP="002B793A">
            <w:r>
              <w:t>Other documentation required/requested by the IRB/EC</w:t>
            </w:r>
          </w:p>
        </w:tc>
        <w:tc>
          <w:tcPr>
            <w:tcW w:w="1625" w:type="dxa"/>
          </w:tcPr>
          <w:p w14:paraId="133730B8" w14:textId="6E5DA6F7" w:rsidR="002B793A" w:rsidRDefault="002B793A" w:rsidP="002B793A">
            <w:pPr>
              <w:jc w:val="center"/>
            </w:pPr>
            <w:r>
              <w:t>If required by IRB/EC</w:t>
            </w:r>
          </w:p>
        </w:tc>
      </w:tr>
      <w:tr w:rsidR="002B793A" w14:paraId="2C378496" w14:textId="77777777" w:rsidTr="009506A5">
        <w:trPr>
          <w:trHeight w:val="440"/>
        </w:trPr>
        <w:tc>
          <w:tcPr>
            <w:tcW w:w="6845" w:type="dxa"/>
          </w:tcPr>
          <w:p w14:paraId="1B10B4DD" w14:textId="19DB4A5E" w:rsidR="002B793A" w:rsidRDefault="002B793A" w:rsidP="002B793A">
            <w:r>
              <w:t>Final study report/closure report</w:t>
            </w:r>
          </w:p>
        </w:tc>
        <w:tc>
          <w:tcPr>
            <w:tcW w:w="1625" w:type="dxa"/>
          </w:tcPr>
          <w:p w14:paraId="6AF74C50" w14:textId="0CC0BCB6" w:rsidR="002B793A" w:rsidRDefault="002B793A" w:rsidP="002B793A">
            <w:pPr>
              <w:jc w:val="center"/>
            </w:pPr>
            <w:r>
              <w:t>No</w:t>
            </w:r>
          </w:p>
        </w:tc>
      </w:tr>
      <w:tr w:rsidR="002B793A" w14:paraId="7DDCAA36" w14:textId="534F1DD6" w:rsidTr="004A12BD">
        <w:trPr>
          <w:cantSplit/>
        </w:trPr>
        <w:tc>
          <w:tcPr>
            <w:tcW w:w="8470" w:type="dxa"/>
            <w:gridSpan w:val="2"/>
            <w:tcBorders>
              <w:top w:val="nil"/>
              <w:left w:val="nil"/>
              <w:bottom w:val="nil"/>
              <w:right w:val="nil"/>
            </w:tcBorders>
          </w:tcPr>
          <w:p w14:paraId="7DDCAA35" w14:textId="77777777" w:rsidR="002B793A" w:rsidRDefault="002B793A" w:rsidP="002B793A">
            <w:pPr>
              <w:ind w:left="-72"/>
              <w:rPr>
                <w:sz w:val="18"/>
              </w:rPr>
            </w:pPr>
            <w:r>
              <w:rPr>
                <w:sz w:val="18"/>
              </w:rPr>
              <w:t xml:space="preserve">*Denotes approvals required by US regulations and GCP guidelines.  </w:t>
            </w:r>
          </w:p>
        </w:tc>
      </w:tr>
    </w:tbl>
    <w:p w14:paraId="7DDCAA38" w14:textId="77777777" w:rsidR="002045B5" w:rsidRPr="00642892" w:rsidRDefault="002045B5" w:rsidP="00642892">
      <w:pPr>
        <w:ind w:left="270"/>
        <w:jc w:val="center"/>
        <w:rPr>
          <w:rFonts w:ascii="Arial Narrow" w:hAnsi="Arial Narrow"/>
          <w:b/>
          <w:sz w:val="8"/>
          <w:szCs w:val="8"/>
        </w:rPr>
      </w:pPr>
    </w:p>
    <w:sectPr w:rsidR="002045B5" w:rsidRPr="00642892" w:rsidSect="00B1166F">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2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4D87" w14:textId="77777777" w:rsidR="009A7A18" w:rsidRDefault="009A7A18">
      <w:r>
        <w:separator/>
      </w:r>
    </w:p>
  </w:endnote>
  <w:endnote w:type="continuationSeparator" w:id="0">
    <w:p w14:paraId="17BDB180" w14:textId="77777777" w:rsidR="009A7A18" w:rsidRDefault="009A7A18">
      <w:r>
        <w:continuationSeparator/>
      </w:r>
    </w:p>
  </w:endnote>
  <w:endnote w:type="continuationNotice" w:id="1">
    <w:p w14:paraId="70E691B0" w14:textId="77777777" w:rsidR="009A7A18" w:rsidRDefault="009A7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390D" w14:textId="77777777" w:rsidR="00CD672D" w:rsidRDefault="00CD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AA6E" w14:textId="0BD21A06" w:rsidR="009A7A18" w:rsidRPr="00E8621B" w:rsidRDefault="009A7A18">
    <w:pPr>
      <w:pStyle w:val="Footer"/>
      <w:pBdr>
        <w:top w:val="single" w:sz="4" w:space="1" w:color="auto"/>
      </w:pBdr>
      <w:tabs>
        <w:tab w:val="clear" w:pos="4320"/>
        <w:tab w:val="clear" w:pos="8640"/>
        <w:tab w:val="center" w:pos="4500"/>
        <w:tab w:val="right" w:pos="9000"/>
      </w:tabs>
      <w:rPr>
        <w:rFonts w:ascii="Arial Narrow" w:hAnsi="Arial Narrow"/>
        <w:b/>
        <w:sz w:val="20"/>
      </w:rPr>
    </w:pPr>
    <w:r>
      <w:rPr>
        <w:rFonts w:ascii="Arial Narrow" w:hAnsi="Arial Narrow"/>
        <w:b/>
        <w:sz w:val="20"/>
      </w:rPr>
      <w:t xml:space="preserve">MTN-042B SSP Manual Section </w:t>
    </w:r>
    <w:r w:rsidR="00A56002">
      <w:rPr>
        <w:rFonts w:ascii="Arial Narrow" w:hAnsi="Arial Narrow"/>
        <w:b/>
        <w:sz w:val="20"/>
      </w:rPr>
      <w:t>1</w:t>
    </w:r>
    <w:r>
      <w:rPr>
        <w:rFonts w:ascii="Arial Narrow" w:hAnsi="Arial Narrow"/>
        <w:b/>
        <w:sz w:val="20"/>
      </w:rPr>
      <w:t xml:space="preserve">, </w:t>
    </w:r>
    <w:r w:rsidR="00A56002">
      <w:rPr>
        <w:rFonts w:ascii="Arial Narrow" w:hAnsi="Arial Narrow"/>
        <w:b/>
        <w:sz w:val="20"/>
      </w:rPr>
      <w:t xml:space="preserve">Training </w:t>
    </w:r>
    <w:r>
      <w:rPr>
        <w:rFonts w:ascii="Arial Narrow" w:hAnsi="Arial Narrow"/>
        <w:b/>
        <w:sz w:val="20"/>
      </w:rPr>
      <w:t>Version</w:t>
    </w:r>
    <w:r w:rsidR="00A56002">
      <w:rPr>
        <w:rFonts w:ascii="Arial Narrow" w:hAnsi="Arial Narrow"/>
        <w:b/>
        <w:sz w:val="20"/>
      </w:rPr>
      <w:t>, 17JUN2019</w:t>
    </w:r>
    <w:r w:rsidRPr="00F5038B">
      <w:rPr>
        <w:rFonts w:ascii="Arial Narrow" w:hAnsi="Arial Narrow"/>
        <w:b/>
        <w:sz w:val="20"/>
      </w:rPr>
      <w:t xml:space="preserve"> </w:t>
    </w:r>
    <w:r>
      <w:rPr>
        <w:rFonts w:ascii="Arial Narrow" w:hAnsi="Arial Narrow"/>
        <w:b/>
        <w:sz w:val="20"/>
      </w:rPr>
      <w:tab/>
    </w:r>
    <w:r w:rsidRPr="00E8621B">
      <w:rPr>
        <w:rFonts w:ascii="Arial Narrow" w:hAnsi="Arial Narrow"/>
        <w:b/>
        <w:sz w:val="20"/>
      </w:rPr>
      <w:t>Page 1-</w:t>
    </w:r>
    <w:r w:rsidRPr="00E8621B">
      <w:rPr>
        <w:rFonts w:ascii="Arial Narrow" w:hAnsi="Arial Narrow"/>
        <w:b/>
        <w:bCs/>
        <w:sz w:val="20"/>
      </w:rPr>
      <w:fldChar w:fldCharType="begin"/>
    </w:r>
    <w:r w:rsidRPr="00E8621B">
      <w:rPr>
        <w:rFonts w:ascii="Arial Narrow" w:hAnsi="Arial Narrow"/>
        <w:b/>
        <w:bCs/>
        <w:sz w:val="20"/>
      </w:rPr>
      <w:instrText xml:space="preserve"> PAGE  \* Arabic  \* MERGEFORMAT </w:instrText>
    </w:r>
    <w:r w:rsidRPr="00E8621B">
      <w:rPr>
        <w:rFonts w:ascii="Arial Narrow" w:hAnsi="Arial Narrow"/>
        <w:b/>
        <w:bCs/>
        <w:sz w:val="20"/>
      </w:rPr>
      <w:fldChar w:fldCharType="separate"/>
    </w:r>
    <w:r w:rsidRPr="00E8621B">
      <w:rPr>
        <w:rFonts w:ascii="Arial Narrow" w:hAnsi="Arial Narrow"/>
        <w:b/>
        <w:bCs/>
        <w:sz w:val="20"/>
      </w:rPr>
      <w:t>5</w:t>
    </w:r>
    <w:r w:rsidRPr="00E8621B">
      <w:rPr>
        <w:rFonts w:ascii="Arial Narrow" w:hAnsi="Arial Narrow"/>
        <w:b/>
        <w:bCs/>
        <w:sz w:val="20"/>
      </w:rPr>
      <w:fldChar w:fldCharType="end"/>
    </w:r>
    <w:r w:rsidRPr="00E8621B">
      <w:rPr>
        <w:rFonts w:ascii="Arial Narrow" w:hAnsi="Arial Narrow"/>
        <w:b/>
        <w:sz w:val="20"/>
      </w:rPr>
      <w:t xml:space="preserve"> of 1-</w:t>
    </w:r>
    <w:r w:rsidRPr="00E8621B">
      <w:rPr>
        <w:rFonts w:ascii="Arial Narrow" w:hAnsi="Arial Narrow"/>
        <w:b/>
        <w:bCs/>
        <w:sz w:val="20"/>
      </w:rPr>
      <w:fldChar w:fldCharType="begin"/>
    </w:r>
    <w:r w:rsidRPr="00E8621B">
      <w:rPr>
        <w:rFonts w:ascii="Arial Narrow" w:hAnsi="Arial Narrow"/>
        <w:b/>
        <w:bCs/>
        <w:sz w:val="20"/>
      </w:rPr>
      <w:instrText xml:space="preserve"> NUMPAGES  \* Arabic  \* MERGEFORMAT </w:instrText>
    </w:r>
    <w:r w:rsidRPr="00E8621B">
      <w:rPr>
        <w:rFonts w:ascii="Arial Narrow" w:hAnsi="Arial Narrow"/>
        <w:b/>
        <w:bCs/>
        <w:sz w:val="20"/>
      </w:rPr>
      <w:fldChar w:fldCharType="separate"/>
    </w:r>
    <w:r w:rsidRPr="00E8621B">
      <w:rPr>
        <w:rFonts w:ascii="Arial Narrow" w:hAnsi="Arial Narrow"/>
        <w:b/>
        <w:bCs/>
        <w:sz w:val="20"/>
      </w:rPr>
      <w:t>13</w:t>
    </w:r>
    <w:r w:rsidRPr="00E8621B">
      <w:rPr>
        <w:rFonts w:ascii="Arial Narrow" w:hAnsi="Arial Narrow"/>
        <w:b/>
        <w:bCs/>
        <w:sz w:val="20"/>
      </w:rPr>
      <w:fldChar w:fldCharType="end"/>
    </w:r>
  </w:p>
  <w:p w14:paraId="7DDCAA6F" w14:textId="7F148049" w:rsidR="009A7A18" w:rsidRDefault="009A7A18">
    <w:pPr>
      <w:pStyle w:val="Footer"/>
      <w:tabs>
        <w:tab w:val="clear" w:pos="8640"/>
        <w:tab w:val="right" w:pos="9000"/>
      </w:tabs>
    </w:pPr>
    <w:r>
      <w:rPr>
        <w:rFonts w:ascii="Arial Narrow" w:hAnsi="Arial Narrow"/>
        <w:b/>
        <w:sz w:val="20"/>
      </w:rPr>
      <w:t>Protocol Version 1.0 (16JAN2019)</w:t>
    </w:r>
    <w:r>
      <w:rPr>
        <w:rFonts w:ascii="Arial Narrow" w:hAnsi="Arial Narrow"/>
        <w:b/>
        <w:sz w:val="20"/>
      </w:rPr>
      <w:tab/>
    </w:r>
    <w:r>
      <w:rPr>
        <w:rFonts w:ascii="Arial Narrow" w:hAnsi="Arial Narrow"/>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D0D8" w14:textId="77777777" w:rsidR="00CD672D" w:rsidRDefault="00CD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9DC3" w14:textId="77777777" w:rsidR="009A7A18" w:rsidRDefault="009A7A18">
      <w:r>
        <w:separator/>
      </w:r>
    </w:p>
  </w:footnote>
  <w:footnote w:type="continuationSeparator" w:id="0">
    <w:p w14:paraId="001C3A9D" w14:textId="77777777" w:rsidR="009A7A18" w:rsidRDefault="009A7A18">
      <w:r>
        <w:continuationSeparator/>
      </w:r>
    </w:p>
  </w:footnote>
  <w:footnote w:type="continuationNotice" w:id="1">
    <w:p w14:paraId="08742B34" w14:textId="77777777" w:rsidR="009A7A18" w:rsidRDefault="009A7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41F4" w14:textId="77777777" w:rsidR="00CD672D" w:rsidRDefault="00CD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E5BA" w14:textId="69F32514" w:rsidR="009A7A18" w:rsidRDefault="00CD672D">
    <w:pPr>
      <w:pStyle w:val="Header"/>
    </w:pPr>
    <w:sdt>
      <w:sdtPr>
        <w:id w:val="1606694110"/>
        <w:docPartObj>
          <w:docPartGallery w:val="Watermarks"/>
          <w:docPartUnique/>
        </w:docPartObj>
      </w:sdtPr>
      <w:sdtContent>
        <w:r>
          <w:rPr>
            <w:noProof/>
          </w:rPr>
          <w:pict w14:anchorId="2D55D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7A18">
      <w:t>MTN-042B Study Specific Procedures Manual</w:t>
    </w:r>
  </w:p>
  <w:p w14:paraId="43F55E42" w14:textId="77777777" w:rsidR="009A7A18" w:rsidRDefault="009A7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E23" w14:textId="77777777" w:rsidR="00CD672D" w:rsidRDefault="00CD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DA9"/>
    <w:multiLevelType w:val="multilevel"/>
    <w:tmpl w:val="819E2E9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A981C88"/>
    <w:multiLevelType w:val="hybridMultilevel"/>
    <w:tmpl w:val="0BA872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AA6"/>
    <w:multiLevelType w:val="singleLevel"/>
    <w:tmpl w:val="9F3E7ED8"/>
    <w:lvl w:ilvl="0">
      <w:start w:val="1"/>
      <w:numFmt w:val="bullet"/>
      <w:lvlText w:val=""/>
      <w:lvlJc w:val="left"/>
      <w:pPr>
        <w:tabs>
          <w:tab w:val="num" w:pos="864"/>
        </w:tabs>
        <w:ind w:left="864" w:hanging="360"/>
      </w:pPr>
      <w:rPr>
        <w:rFonts w:ascii="Symbol" w:hAnsi="Symbol" w:hint="default"/>
        <w:color w:val="auto"/>
        <w:sz w:val="20"/>
      </w:rPr>
    </w:lvl>
  </w:abstractNum>
  <w:abstractNum w:abstractNumId="3" w15:restartNumberingAfterBreak="0">
    <w:nsid w:val="0C0014CE"/>
    <w:multiLevelType w:val="hybridMultilevel"/>
    <w:tmpl w:val="D0B68C64"/>
    <w:lvl w:ilvl="0" w:tplc="0409000F">
      <w:start w:val="1"/>
      <w:numFmt w:val="decimal"/>
      <w:lvlText w:val="%1."/>
      <w:lvlJc w:val="left"/>
      <w:pPr>
        <w:ind w:left="720" w:hanging="360"/>
      </w:pPr>
    </w:lvl>
    <w:lvl w:ilvl="1" w:tplc="0FFA5666">
      <w:start w:val="1"/>
      <w:numFmt w:val="bullet"/>
      <w:lvlText w:val=""/>
      <w:lvlJc w:val="left"/>
      <w:pPr>
        <w:ind w:left="1440" w:hanging="360"/>
      </w:pPr>
      <w:rPr>
        <w:rFonts w:ascii="Symbol" w:hAnsi="Symbol" w:hint="default"/>
      </w:rPr>
    </w:lvl>
    <w:lvl w:ilvl="2" w:tplc="0FFA566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66F9E"/>
    <w:multiLevelType w:val="hybridMultilevel"/>
    <w:tmpl w:val="A76A0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C54F0A"/>
    <w:multiLevelType w:val="hybridMultilevel"/>
    <w:tmpl w:val="E9C2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E35B8"/>
    <w:multiLevelType w:val="hybridMultilevel"/>
    <w:tmpl w:val="EF820CEE"/>
    <w:lvl w:ilvl="0" w:tplc="FFFFFFFF">
      <w:start w:val="1"/>
      <w:numFmt w:val="bullet"/>
      <w:pStyle w:val="Bullet3"/>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683232"/>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8" w15:restartNumberingAfterBreak="0">
    <w:nsid w:val="1AFE3E62"/>
    <w:multiLevelType w:val="singleLevel"/>
    <w:tmpl w:val="09F0772E"/>
    <w:lvl w:ilvl="0">
      <w:start w:val="1"/>
      <w:numFmt w:val="bullet"/>
      <w:lvlText w:val="•"/>
      <w:lvlJc w:val="left"/>
      <w:pPr>
        <w:tabs>
          <w:tab w:val="num" w:pos="1440"/>
        </w:tabs>
        <w:ind w:left="1440" w:hanging="360"/>
      </w:pPr>
      <w:rPr>
        <w:rFonts w:ascii="Times New Roman" w:hAnsi="Times New Roman" w:hint="default"/>
        <w:b/>
        <w:i w:val="0"/>
        <w:sz w:val="24"/>
      </w:rPr>
    </w:lvl>
  </w:abstractNum>
  <w:abstractNum w:abstractNumId="9" w15:restartNumberingAfterBreak="0">
    <w:nsid w:val="2286369C"/>
    <w:multiLevelType w:val="hybridMultilevel"/>
    <w:tmpl w:val="91CE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F16A1D"/>
    <w:multiLevelType w:val="hybridMultilevel"/>
    <w:tmpl w:val="87EA7FF8"/>
    <w:lvl w:ilvl="0" w:tplc="BF9EBB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CE5D06"/>
    <w:multiLevelType w:val="hybridMultilevel"/>
    <w:tmpl w:val="D38E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A1A5D"/>
    <w:multiLevelType w:val="hybridMultilevel"/>
    <w:tmpl w:val="0AE68ADE"/>
    <w:lvl w:ilvl="0" w:tplc="490805D4">
      <w:start w:val="1"/>
      <w:numFmt w:val="bullet"/>
      <w:lvlText w:val=""/>
      <w:lvlJc w:val="left"/>
      <w:pPr>
        <w:tabs>
          <w:tab w:val="num" w:pos="1800"/>
        </w:tabs>
        <w:ind w:left="1800" w:hanging="360"/>
      </w:pPr>
      <w:rPr>
        <w:rFonts w:ascii="Symbol" w:hAnsi="Symbol" w:hint="default"/>
        <w:color w:val="auto"/>
        <w:sz w:val="22"/>
      </w:rPr>
    </w:lvl>
    <w:lvl w:ilvl="1" w:tplc="03AE6464" w:tentative="1">
      <w:start w:val="1"/>
      <w:numFmt w:val="bullet"/>
      <w:lvlText w:val="o"/>
      <w:lvlJc w:val="left"/>
      <w:pPr>
        <w:tabs>
          <w:tab w:val="num" w:pos="1440"/>
        </w:tabs>
        <w:ind w:left="1440" w:hanging="360"/>
      </w:pPr>
      <w:rPr>
        <w:rFonts w:ascii="Courier New" w:hAnsi="Courier New" w:hint="default"/>
      </w:rPr>
    </w:lvl>
    <w:lvl w:ilvl="2" w:tplc="DC2411A6" w:tentative="1">
      <w:start w:val="1"/>
      <w:numFmt w:val="bullet"/>
      <w:lvlText w:val=""/>
      <w:lvlJc w:val="left"/>
      <w:pPr>
        <w:tabs>
          <w:tab w:val="num" w:pos="2160"/>
        </w:tabs>
        <w:ind w:left="2160" w:hanging="360"/>
      </w:pPr>
      <w:rPr>
        <w:rFonts w:ascii="Wingdings" w:hAnsi="Wingdings" w:hint="default"/>
      </w:rPr>
    </w:lvl>
    <w:lvl w:ilvl="3" w:tplc="77149968" w:tentative="1">
      <w:start w:val="1"/>
      <w:numFmt w:val="bullet"/>
      <w:lvlText w:val=""/>
      <w:lvlJc w:val="left"/>
      <w:pPr>
        <w:tabs>
          <w:tab w:val="num" w:pos="2880"/>
        </w:tabs>
        <w:ind w:left="2880" w:hanging="360"/>
      </w:pPr>
      <w:rPr>
        <w:rFonts w:ascii="Symbol" w:hAnsi="Symbol" w:hint="default"/>
      </w:rPr>
    </w:lvl>
    <w:lvl w:ilvl="4" w:tplc="D09EEC02" w:tentative="1">
      <w:start w:val="1"/>
      <w:numFmt w:val="bullet"/>
      <w:lvlText w:val="o"/>
      <w:lvlJc w:val="left"/>
      <w:pPr>
        <w:tabs>
          <w:tab w:val="num" w:pos="3600"/>
        </w:tabs>
        <w:ind w:left="3600" w:hanging="360"/>
      </w:pPr>
      <w:rPr>
        <w:rFonts w:ascii="Courier New" w:hAnsi="Courier New" w:hint="default"/>
      </w:rPr>
    </w:lvl>
    <w:lvl w:ilvl="5" w:tplc="89006204" w:tentative="1">
      <w:start w:val="1"/>
      <w:numFmt w:val="bullet"/>
      <w:lvlText w:val=""/>
      <w:lvlJc w:val="left"/>
      <w:pPr>
        <w:tabs>
          <w:tab w:val="num" w:pos="4320"/>
        </w:tabs>
        <w:ind w:left="4320" w:hanging="360"/>
      </w:pPr>
      <w:rPr>
        <w:rFonts w:ascii="Wingdings" w:hAnsi="Wingdings" w:hint="default"/>
      </w:rPr>
    </w:lvl>
    <w:lvl w:ilvl="6" w:tplc="9F227AA6" w:tentative="1">
      <w:start w:val="1"/>
      <w:numFmt w:val="bullet"/>
      <w:lvlText w:val=""/>
      <w:lvlJc w:val="left"/>
      <w:pPr>
        <w:tabs>
          <w:tab w:val="num" w:pos="5040"/>
        </w:tabs>
        <w:ind w:left="5040" w:hanging="360"/>
      </w:pPr>
      <w:rPr>
        <w:rFonts w:ascii="Symbol" w:hAnsi="Symbol" w:hint="default"/>
      </w:rPr>
    </w:lvl>
    <w:lvl w:ilvl="7" w:tplc="8E6A2036" w:tentative="1">
      <w:start w:val="1"/>
      <w:numFmt w:val="bullet"/>
      <w:lvlText w:val="o"/>
      <w:lvlJc w:val="left"/>
      <w:pPr>
        <w:tabs>
          <w:tab w:val="num" w:pos="5760"/>
        </w:tabs>
        <w:ind w:left="5760" w:hanging="360"/>
      </w:pPr>
      <w:rPr>
        <w:rFonts w:ascii="Courier New" w:hAnsi="Courier New" w:hint="default"/>
      </w:rPr>
    </w:lvl>
    <w:lvl w:ilvl="8" w:tplc="37C256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A76"/>
    <w:multiLevelType w:val="hybridMultilevel"/>
    <w:tmpl w:val="2534ABB4"/>
    <w:lvl w:ilvl="0" w:tplc="FFFFFFFF">
      <w:start w:val="1"/>
      <w:numFmt w:val="bullet"/>
      <w:lvlText w:val=""/>
      <w:lvlJc w:val="left"/>
      <w:pPr>
        <w:tabs>
          <w:tab w:val="num" w:pos="2160"/>
        </w:tabs>
        <w:ind w:left="2160" w:hanging="72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132BA"/>
    <w:multiLevelType w:val="hybridMultilevel"/>
    <w:tmpl w:val="A254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355EF"/>
    <w:multiLevelType w:val="hybridMultilevel"/>
    <w:tmpl w:val="E2209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723697"/>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17" w15:restartNumberingAfterBreak="0">
    <w:nsid w:val="3DD26D7C"/>
    <w:multiLevelType w:val="hybridMultilevel"/>
    <w:tmpl w:val="219E08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E442A"/>
    <w:multiLevelType w:val="hybridMultilevel"/>
    <w:tmpl w:val="6BDA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3464F"/>
    <w:multiLevelType w:val="hybridMultilevel"/>
    <w:tmpl w:val="310CF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D76E1C"/>
    <w:multiLevelType w:val="hybridMultilevel"/>
    <w:tmpl w:val="BD48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03169B"/>
    <w:multiLevelType w:val="multilevel"/>
    <w:tmpl w:val="C5BC6206"/>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2" w15:restartNumberingAfterBreak="0">
    <w:nsid w:val="513C22FD"/>
    <w:multiLevelType w:val="hybridMultilevel"/>
    <w:tmpl w:val="62DCF836"/>
    <w:lvl w:ilvl="0" w:tplc="D220A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47C19"/>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4" w15:restartNumberingAfterBreak="0">
    <w:nsid w:val="56680AA8"/>
    <w:multiLevelType w:val="hybridMultilevel"/>
    <w:tmpl w:val="E084B02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BB7511D"/>
    <w:multiLevelType w:val="hybridMultilevel"/>
    <w:tmpl w:val="FA4E2758"/>
    <w:lvl w:ilvl="0" w:tplc="DF7C2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41C5B"/>
    <w:multiLevelType w:val="hybridMultilevel"/>
    <w:tmpl w:val="2DD0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61961"/>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8" w15:restartNumberingAfterBreak="0">
    <w:nsid w:val="6BD50EF3"/>
    <w:multiLevelType w:val="multilevel"/>
    <w:tmpl w:val="F16A2D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9" w15:restartNumberingAfterBreak="0">
    <w:nsid w:val="6ED64F71"/>
    <w:multiLevelType w:val="singleLevel"/>
    <w:tmpl w:val="04090001"/>
    <w:lvl w:ilvl="0">
      <w:start w:val="1"/>
      <w:numFmt w:val="bullet"/>
      <w:lvlText w:val=""/>
      <w:lvlJc w:val="left"/>
      <w:pPr>
        <w:ind w:left="864" w:hanging="360"/>
      </w:pPr>
      <w:rPr>
        <w:rFonts w:ascii="Symbol" w:hAnsi="Symbol" w:hint="default"/>
        <w:sz w:val="22"/>
      </w:rPr>
    </w:lvl>
  </w:abstractNum>
  <w:abstractNum w:abstractNumId="30" w15:restartNumberingAfterBreak="0">
    <w:nsid w:val="726B3AE6"/>
    <w:multiLevelType w:val="hybridMultilevel"/>
    <w:tmpl w:val="5E50BD8C"/>
    <w:lvl w:ilvl="0" w:tplc="11F8A7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9638AD"/>
    <w:multiLevelType w:val="hybridMultilevel"/>
    <w:tmpl w:val="1FD6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33" w15:restartNumberingAfterBreak="0">
    <w:nsid w:val="7D475429"/>
    <w:multiLevelType w:val="hybridMultilevel"/>
    <w:tmpl w:val="1B6423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7F6A5BF2"/>
    <w:multiLevelType w:val="singleLevel"/>
    <w:tmpl w:val="DB863CE2"/>
    <w:lvl w:ilvl="0">
      <w:start w:val="1"/>
      <w:numFmt w:val="bullet"/>
      <w:lvlText w:val=""/>
      <w:lvlJc w:val="left"/>
      <w:pPr>
        <w:tabs>
          <w:tab w:val="num" w:pos="2160"/>
        </w:tabs>
        <w:ind w:left="2160" w:hanging="720"/>
      </w:pPr>
      <w:rPr>
        <w:rFonts w:ascii="Symbol" w:hAnsi="Symbol" w:hint="default"/>
        <w:sz w:val="22"/>
      </w:rPr>
    </w:lvl>
  </w:abstractNum>
  <w:num w:numId="1">
    <w:abstractNumId w:val="6"/>
  </w:num>
  <w:num w:numId="2">
    <w:abstractNumId w:val="0"/>
  </w:num>
  <w:num w:numId="3">
    <w:abstractNumId w:val="8"/>
  </w:num>
  <w:num w:numId="4">
    <w:abstractNumId w:val="2"/>
  </w:num>
  <w:num w:numId="5">
    <w:abstractNumId w:val="33"/>
  </w:num>
  <w:num w:numId="6">
    <w:abstractNumId w:val="19"/>
  </w:num>
  <w:num w:numId="7">
    <w:abstractNumId w:val="10"/>
  </w:num>
  <w:num w:numId="8">
    <w:abstractNumId w:val="13"/>
  </w:num>
  <w:num w:numId="9">
    <w:abstractNumId w:val="23"/>
  </w:num>
  <w:num w:numId="10">
    <w:abstractNumId w:val="7"/>
  </w:num>
  <w:num w:numId="11">
    <w:abstractNumId w:val="16"/>
  </w:num>
  <w:num w:numId="12">
    <w:abstractNumId w:val="34"/>
  </w:num>
  <w:num w:numId="13">
    <w:abstractNumId w:val="29"/>
  </w:num>
  <w:num w:numId="14">
    <w:abstractNumId w:val="4"/>
  </w:num>
  <w:num w:numId="15">
    <w:abstractNumId w:val="27"/>
  </w:num>
  <w:num w:numId="16">
    <w:abstractNumId w:val="12"/>
  </w:num>
  <w:num w:numId="17">
    <w:abstractNumId w:val="24"/>
  </w:num>
  <w:num w:numId="18">
    <w:abstractNumId w:val="5"/>
  </w:num>
  <w:num w:numId="19">
    <w:abstractNumId w:val="26"/>
  </w:num>
  <w:num w:numId="20">
    <w:abstractNumId w:val="3"/>
  </w:num>
  <w:num w:numId="21">
    <w:abstractNumId w:val="20"/>
  </w:num>
  <w:num w:numId="22">
    <w:abstractNumId w:val="32"/>
    <w:lvlOverride w:ilvl="0">
      <w:startOverride w:val="1"/>
    </w:lvlOverride>
  </w:num>
  <w:num w:numId="23">
    <w:abstractNumId w:val="1"/>
  </w:num>
  <w:num w:numId="24">
    <w:abstractNumId w:val="31"/>
  </w:num>
  <w:num w:numId="25">
    <w:abstractNumId w:val="30"/>
  </w:num>
  <w:num w:numId="26">
    <w:abstractNumId w:val="18"/>
  </w:num>
  <w:num w:numId="27">
    <w:abstractNumId w:val="9"/>
  </w:num>
  <w:num w:numId="28">
    <w:abstractNumId w:val="15"/>
  </w:num>
  <w:num w:numId="29">
    <w:abstractNumId w:val="28"/>
  </w:num>
  <w:num w:numId="30">
    <w:abstractNumId w:val="22"/>
  </w:num>
  <w:num w:numId="31">
    <w:abstractNumId w:val="25"/>
  </w:num>
  <w:num w:numId="32">
    <w:abstractNumId w:val="17"/>
  </w:num>
  <w:num w:numId="33">
    <w:abstractNumId w:val="21"/>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ddcb582-b0b8-49f1-ab88-a712400e0bc6"/>
  </w:docVars>
  <w:rsids>
    <w:rsidRoot w:val="003C480D"/>
    <w:rsid w:val="00001A0F"/>
    <w:rsid w:val="00011EA9"/>
    <w:rsid w:val="00023A1B"/>
    <w:rsid w:val="00025086"/>
    <w:rsid w:val="00027AF2"/>
    <w:rsid w:val="00032307"/>
    <w:rsid w:val="00035CF9"/>
    <w:rsid w:val="00035EDA"/>
    <w:rsid w:val="000372AC"/>
    <w:rsid w:val="000372F3"/>
    <w:rsid w:val="00043500"/>
    <w:rsid w:val="0004402C"/>
    <w:rsid w:val="000508D1"/>
    <w:rsid w:val="00050FD8"/>
    <w:rsid w:val="00051DA6"/>
    <w:rsid w:val="00052442"/>
    <w:rsid w:val="00054E17"/>
    <w:rsid w:val="000604AA"/>
    <w:rsid w:val="000609D9"/>
    <w:rsid w:val="00060AAE"/>
    <w:rsid w:val="00062228"/>
    <w:rsid w:val="00067C27"/>
    <w:rsid w:val="000769B5"/>
    <w:rsid w:val="000820E2"/>
    <w:rsid w:val="00084A34"/>
    <w:rsid w:val="00094656"/>
    <w:rsid w:val="00096054"/>
    <w:rsid w:val="000A4162"/>
    <w:rsid w:val="000A4315"/>
    <w:rsid w:val="000A5FA3"/>
    <w:rsid w:val="000B235A"/>
    <w:rsid w:val="000C088D"/>
    <w:rsid w:val="000C2E5B"/>
    <w:rsid w:val="000C4937"/>
    <w:rsid w:val="000C502C"/>
    <w:rsid w:val="000C5094"/>
    <w:rsid w:val="000C68A0"/>
    <w:rsid w:val="000D6DD4"/>
    <w:rsid w:val="000E436C"/>
    <w:rsid w:val="000E7A1C"/>
    <w:rsid w:val="000F76AF"/>
    <w:rsid w:val="001059AA"/>
    <w:rsid w:val="00106EE4"/>
    <w:rsid w:val="00111BC6"/>
    <w:rsid w:val="001268EF"/>
    <w:rsid w:val="00127897"/>
    <w:rsid w:val="0013401F"/>
    <w:rsid w:val="00135854"/>
    <w:rsid w:val="00137963"/>
    <w:rsid w:val="00142D51"/>
    <w:rsid w:val="00144B89"/>
    <w:rsid w:val="00147CFA"/>
    <w:rsid w:val="00152BAA"/>
    <w:rsid w:val="001543D3"/>
    <w:rsid w:val="00154728"/>
    <w:rsid w:val="00156424"/>
    <w:rsid w:val="00156BED"/>
    <w:rsid w:val="00164813"/>
    <w:rsid w:val="00165E51"/>
    <w:rsid w:val="0017295F"/>
    <w:rsid w:val="00175796"/>
    <w:rsid w:val="00175AD5"/>
    <w:rsid w:val="001817AF"/>
    <w:rsid w:val="00184125"/>
    <w:rsid w:val="001854DC"/>
    <w:rsid w:val="0019061B"/>
    <w:rsid w:val="00197041"/>
    <w:rsid w:val="001A17D4"/>
    <w:rsid w:val="001A7656"/>
    <w:rsid w:val="001B004F"/>
    <w:rsid w:val="001B3D57"/>
    <w:rsid w:val="001B43D5"/>
    <w:rsid w:val="001B6324"/>
    <w:rsid w:val="001B6EB4"/>
    <w:rsid w:val="001C59F9"/>
    <w:rsid w:val="001C6683"/>
    <w:rsid w:val="001C7544"/>
    <w:rsid w:val="001C7A71"/>
    <w:rsid w:val="001D6EEF"/>
    <w:rsid w:val="001E3ACF"/>
    <w:rsid w:val="001E5B44"/>
    <w:rsid w:val="001F0E72"/>
    <w:rsid w:val="001F3669"/>
    <w:rsid w:val="001F595C"/>
    <w:rsid w:val="001F68F8"/>
    <w:rsid w:val="001F6AE4"/>
    <w:rsid w:val="001F73B3"/>
    <w:rsid w:val="00200836"/>
    <w:rsid w:val="002045B5"/>
    <w:rsid w:val="00205D04"/>
    <w:rsid w:val="00210270"/>
    <w:rsid w:val="0021580E"/>
    <w:rsid w:val="00216BF4"/>
    <w:rsid w:val="002172B4"/>
    <w:rsid w:val="002247BD"/>
    <w:rsid w:val="00233ABB"/>
    <w:rsid w:val="00247B67"/>
    <w:rsid w:val="0025156C"/>
    <w:rsid w:val="00260154"/>
    <w:rsid w:val="002605AE"/>
    <w:rsid w:val="00263B7E"/>
    <w:rsid w:val="0026575B"/>
    <w:rsid w:val="00270DC8"/>
    <w:rsid w:val="00282410"/>
    <w:rsid w:val="002828C9"/>
    <w:rsid w:val="00282A18"/>
    <w:rsid w:val="00283C8E"/>
    <w:rsid w:val="002863A0"/>
    <w:rsid w:val="002933E7"/>
    <w:rsid w:val="00295D56"/>
    <w:rsid w:val="002960AC"/>
    <w:rsid w:val="002A1977"/>
    <w:rsid w:val="002A6FE8"/>
    <w:rsid w:val="002B352E"/>
    <w:rsid w:val="002B793A"/>
    <w:rsid w:val="002C1D5C"/>
    <w:rsid w:val="002C3DBA"/>
    <w:rsid w:val="002C3DD4"/>
    <w:rsid w:val="002C3E5E"/>
    <w:rsid w:val="002C5560"/>
    <w:rsid w:val="002C7B4D"/>
    <w:rsid w:val="002E0A16"/>
    <w:rsid w:val="002E6D80"/>
    <w:rsid w:val="002E6FE5"/>
    <w:rsid w:val="002F397F"/>
    <w:rsid w:val="002F3FD5"/>
    <w:rsid w:val="003006BF"/>
    <w:rsid w:val="00300B3F"/>
    <w:rsid w:val="00301603"/>
    <w:rsid w:val="00301D4D"/>
    <w:rsid w:val="00301E71"/>
    <w:rsid w:val="00302FAB"/>
    <w:rsid w:val="00311974"/>
    <w:rsid w:val="0032706A"/>
    <w:rsid w:val="003346EC"/>
    <w:rsid w:val="00340E6F"/>
    <w:rsid w:val="00341DC8"/>
    <w:rsid w:val="00343C8F"/>
    <w:rsid w:val="003451E9"/>
    <w:rsid w:val="003457A5"/>
    <w:rsid w:val="00347B3D"/>
    <w:rsid w:val="00356E1B"/>
    <w:rsid w:val="00363AD8"/>
    <w:rsid w:val="00364EC5"/>
    <w:rsid w:val="00370EEE"/>
    <w:rsid w:val="003728C3"/>
    <w:rsid w:val="003744AB"/>
    <w:rsid w:val="00386F50"/>
    <w:rsid w:val="00391ED8"/>
    <w:rsid w:val="003920E4"/>
    <w:rsid w:val="0039618C"/>
    <w:rsid w:val="00396830"/>
    <w:rsid w:val="003A48D1"/>
    <w:rsid w:val="003A5A78"/>
    <w:rsid w:val="003B1AA7"/>
    <w:rsid w:val="003B36A4"/>
    <w:rsid w:val="003B3BFB"/>
    <w:rsid w:val="003B6DD1"/>
    <w:rsid w:val="003C2FB8"/>
    <w:rsid w:val="003C480D"/>
    <w:rsid w:val="003C5928"/>
    <w:rsid w:val="003D0871"/>
    <w:rsid w:val="003D3026"/>
    <w:rsid w:val="003D55AB"/>
    <w:rsid w:val="003E24B9"/>
    <w:rsid w:val="003E40F7"/>
    <w:rsid w:val="003E5399"/>
    <w:rsid w:val="003E68D8"/>
    <w:rsid w:val="003E69B6"/>
    <w:rsid w:val="003F3240"/>
    <w:rsid w:val="0040235C"/>
    <w:rsid w:val="0040297E"/>
    <w:rsid w:val="00404F50"/>
    <w:rsid w:val="004111EE"/>
    <w:rsid w:val="00412649"/>
    <w:rsid w:val="00420053"/>
    <w:rsid w:val="0042473A"/>
    <w:rsid w:val="004248E8"/>
    <w:rsid w:val="00424E28"/>
    <w:rsid w:val="00425123"/>
    <w:rsid w:val="00427DFB"/>
    <w:rsid w:val="00434133"/>
    <w:rsid w:val="00436861"/>
    <w:rsid w:val="00440036"/>
    <w:rsid w:val="00440107"/>
    <w:rsid w:val="00443858"/>
    <w:rsid w:val="00454DF1"/>
    <w:rsid w:val="00455500"/>
    <w:rsid w:val="004611E5"/>
    <w:rsid w:val="00461B5D"/>
    <w:rsid w:val="00463A24"/>
    <w:rsid w:val="00473FAF"/>
    <w:rsid w:val="004829BA"/>
    <w:rsid w:val="00482B6B"/>
    <w:rsid w:val="00487F34"/>
    <w:rsid w:val="00497957"/>
    <w:rsid w:val="004A0B5F"/>
    <w:rsid w:val="004A12BD"/>
    <w:rsid w:val="004A1A98"/>
    <w:rsid w:val="004A331E"/>
    <w:rsid w:val="004A61B1"/>
    <w:rsid w:val="004B29B6"/>
    <w:rsid w:val="004B7EE5"/>
    <w:rsid w:val="004C29F3"/>
    <w:rsid w:val="004C3E5F"/>
    <w:rsid w:val="004C513A"/>
    <w:rsid w:val="004C5C4E"/>
    <w:rsid w:val="004C711E"/>
    <w:rsid w:val="004D3E7D"/>
    <w:rsid w:val="004D55C4"/>
    <w:rsid w:val="004D6D10"/>
    <w:rsid w:val="004D6FA0"/>
    <w:rsid w:val="004E1F0C"/>
    <w:rsid w:val="004E3DF3"/>
    <w:rsid w:val="004E3F3C"/>
    <w:rsid w:val="004F0B41"/>
    <w:rsid w:val="004F10C1"/>
    <w:rsid w:val="004F1E79"/>
    <w:rsid w:val="004F68EF"/>
    <w:rsid w:val="005041E3"/>
    <w:rsid w:val="00510D6E"/>
    <w:rsid w:val="00522E34"/>
    <w:rsid w:val="00526A33"/>
    <w:rsid w:val="0052722B"/>
    <w:rsid w:val="005301CB"/>
    <w:rsid w:val="005329D0"/>
    <w:rsid w:val="005330D1"/>
    <w:rsid w:val="005437D7"/>
    <w:rsid w:val="00546617"/>
    <w:rsid w:val="005525D6"/>
    <w:rsid w:val="0055594A"/>
    <w:rsid w:val="0055655A"/>
    <w:rsid w:val="00564460"/>
    <w:rsid w:val="00564A6F"/>
    <w:rsid w:val="0056734D"/>
    <w:rsid w:val="00572342"/>
    <w:rsid w:val="005730F6"/>
    <w:rsid w:val="005753B9"/>
    <w:rsid w:val="00581A40"/>
    <w:rsid w:val="00581E7A"/>
    <w:rsid w:val="00592864"/>
    <w:rsid w:val="0059410F"/>
    <w:rsid w:val="005952DF"/>
    <w:rsid w:val="00595DAD"/>
    <w:rsid w:val="005A1604"/>
    <w:rsid w:val="005A38A7"/>
    <w:rsid w:val="005A5B63"/>
    <w:rsid w:val="005A63C8"/>
    <w:rsid w:val="005A6744"/>
    <w:rsid w:val="005A6A04"/>
    <w:rsid w:val="005A7F2C"/>
    <w:rsid w:val="005B29CD"/>
    <w:rsid w:val="005C38DD"/>
    <w:rsid w:val="005C435A"/>
    <w:rsid w:val="005C54E6"/>
    <w:rsid w:val="005D2A30"/>
    <w:rsid w:val="005D7B83"/>
    <w:rsid w:val="005D7FFA"/>
    <w:rsid w:val="005E0CDE"/>
    <w:rsid w:val="005E2BC8"/>
    <w:rsid w:val="005E444E"/>
    <w:rsid w:val="005F383E"/>
    <w:rsid w:val="005F4B4B"/>
    <w:rsid w:val="005F56D8"/>
    <w:rsid w:val="005F6F93"/>
    <w:rsid w:val="006026AD"/>
    <w:rsid w:val="006043E5"/>
    <w:rsid w:val="00604E1B"/>
    <w:rsid w:val="00613FA5"/>
    <w:rsid w:val="006159D1"/>
    <w:rsid w:val="00616474"/>
    <w:rsid w:val="00620EE4"/>
    <w:rsid w:val="00623CCA"/>
    <w:rsid w:val="00624478"/>
    <w:rsid w:val="00626A10"/>
    <w:rsid w:val="006357DA"/>
    <w:rsid w:val="00642892"/>
    <w:rsid w:val="0064477B"/>
    <w:rsid w:val="006503EA"/>
    <w:rsid w:val="00656377"/>
    <w:rsid w:val="0066003B"/>
    <w:rsid w:val="0066533B"/>
    <w:rsid w:val="00666F8B"/>
    <w:rsid w:val="00674CAF"/>
    <w:rsid w:val="0067520C"/>
    <w:rsid w:val="00675BF9"/>
    <w:rsid w:val="00677F0B"/>
    <w:rsid w:val="00683178"/>
    <w:rsid w:val="00686498"/>
    <w:rsid w:val="006878AA"/>
    <w:rsid w:val="00690223"/>
    <w:rsid w:val="00692A58"/>
    <w:rsid w:val="006A1407"/>
    <w:rsid w:val="006A3DEB"/>
    <w:rsid w:val="006B609F"/>
    <w:rsid w:val="006B7AFD"/>
    <w:rsid w:val="006B7B47"/>
    <w:rsid w:val="006C1F14"/>
    <w:rsid w:val="006C216B"/>
    <w:rsid w:val="006C2F58"/>
    <w:rsid w:val="006C4069"/>
    <w:rsid w:val="006D2555"/>
    <w:rsid w:val="006D41CF"/>
    <w:rsid w:val="006D6D27"/>
    <w:rsid w:val="006E0B3B"/>
    <w:rsid w:val="006E4318"/>
    <w:rsid w:val="006E48CF"/>
    <w:rsid w:val="006E506C"/>
    <w:rsid w:val="006E6EA7"/>
    <w:rsid w:val="006F2BB4"/>
    <w:rsid w:val="006F7481"/>
    <w:rsid w:val="006F7CE8"/>
    <w:rsid w:val="0070291C"/>
    <w:rsid w:val="00704056"/>
    <w:rsid w:val="007046AC"/>
    <w:rsid w:val="0070635F"/>
    <w:rsid w:val="00707426"/>
    <w:rsid w:val="007100C4"/>
    <w:rsid w:val="00710D2E"/>
    <w:rsid w:val="00711E39"/>
    <w:rsid w:val="007166B5"/>
    <w:rsid w:val="00723413"/>
    <w:rsid w:val="00730048"/>
    <w:rsid w:val="00734002"/>
    <w:rsid w:val="00734DB9"/>
    <w:rsid w:val="007368B4"/>
    <w:rsid w:val="00736BC2"/>
    <w:rsid w:val="00741C58"/>
    <w:rsid w:val="007428A4"/>
    <w:rsid w:val="00743E33"/>
    <w:rsid w:val="007469AD"/>
    <w:rsid w:val="00751183"/>
    <w:rsid w:val="007546F9"/>
    <w:rsid w:val="007635C7"/>
    <w:rsid w:val="007673E2"/>
    <w:rsid w:val="0077050B"/>
    <w:rsid w:val="0077544D"/>
    <w:rsid w:val="007757E1"/>
    <w:rsid w:val="00780289"/>
    <w:rsid w:val="00780743"/>
    <w:rsid w:val="00785045"/>
    <w:rsid w:val="00786829"/>
    <w:rsid w:val="00795C90"/>
    <w:rsid w:val="007A134A"/>
    <w:rsid w:val="007A16F1"/>
    <w:rsid w:val="007A1B3F"/>
    <w:rsid w:val="007A7D9C"/>
    <w:rsid w:val="007B4471"/>
    <w:rsid w:val="007B56DE"/>
    <w:rsid w:val="007B7911"/>
    <w:rsid w:val="007C0A90"/>
    <w:rsid w:val="007C46E1"/>
    <w:rsid w:val="007D3093"/>
    <w:rsid w:val="007D4470"/>
    <w:rsid w:val="007D47F1"/>
    <w:rsid w:val="007D5F14"/>
    <w:rsid w:val="007E3288"/>
    <w:rsid w:val="007E6CB7"/>
    <w:rsid w:val="007F5565"/>
    <w:rsid w:val="008024E9"/>
    <w:rsid w:val="00803229"/>
    <w:rsid w:val="00803EF5"/>
    <w:rsid w:val="00805822"/>
    <w:rsid w:val="0080605A"/>
    <w:rsid w:val="008138CE"/>
    <w:rsid w:val="008140B2"/>
    <w:rsid w:val="008201E0"/>
    <w:rsid w:val="00823D70"/>
    <w:rsid w:val="00824DAB"/>
    <w:rsid w:val="008254A8"/>
    <w:rsid w:val="0083178D"/>
    <w:rsid w:val="00831A20"/>
    <w:rsid w:val="00832628"/>
    <w:rsid w:val="00832E9F"/>
    <w:rsid w:val="00833027"/>
    <w:rsid w:val="008348C8"/>
    <w:rsid w:val="008356A3"/>
    <w:rsid w:val="0083741B"/>
    <w:rsid w:val="008462A7"/>
    <w:rsid w:val="00847B64"/>
    <w:rsid w:val="00850E32"/>
    <w:rsid w:val="00853C8C"/>
    <w:rsid w:val="008547B0"/>
    <w:rsid w:val="00855C52"/>
    <w:rsid w:val="00862D19"/>
    <w:rsid w:val="00864C1C"/>
    <w:rsid w:val="00865087"/>
    <w:rsid w:val="0086678D"/>
    <w:rsid w:val="00871A70"/>
    <w:rsid w:val="0087208A"/>
    <w:rsid w:val="008753BA"/>
    <w:rsid w:val="00875987"/>
    <w:rsid w:val="008774AA"/>
    <w:rsid w:val="0088110F"/>
    <w:rsid w:val="00881837"/>
    <w:rsid w:val="00886ED6"/>
    <w:rsid w:val="00893B5E"/>
    <w:rsid w:val="00893BF5"/>
    <w:rsid w:val="008A0E95"/>
    <w:rsid w:val="008A2EE0"/>
    <w:rsid w:val="008A5A9A"/>
    <w:rsid w:val="008A7226"/>
    <w:rsid w:val="008B5566"/>
    <w:rsid w:val="008B68CB"/>
    <w:rsid w:val="008C0E58"/>
    <w:rsid w:val="008C2CAE"/>
    <w:rsid w:val="008C65E2"/>
    <w:rsid w:val="008C7B87"/>
    <w:rsid w:val="008D0E3F"/>
    <w:rsid w:val="008D4018"/>
    <w:rsid w:val="008E25DA"/>
    <w:rsid w:val="008E4255"/>
    <w:rsid w:val="008E55FB"/>
    <w:rsid w:val="008F1D5B"/>
    <w:rsid w:val="0090041C"/>
    <w:rsid w:val="009026CB"/>
    <w:rsid w:val="009044BD"/>
    <w:rsid w:val="0091247F"/>
    <w:rsid w:val="00927607"/>
    <w:rsid w:val="009330C9"/>
    <w:rsid w:val="009343CA"/>
    <w:rsid w:val="00936785"/>
    <w:rsid w:val="009402F5"/>
    <w:rsid w:val="00940C5F"/>
    <w:rsid w:val="00944B43"/>
    <w:rsid w:val="009506A5"/>
    <w:rsid w:val="00955A5B"/>
    <w:rsid w:val="00957F0A"/>
    <w:rsid w:val="00962216"/>
    <w:rsid w:val="009727C8"/>
    <w:rsid w:val="009731C5"/>
    <w:rsid w:val="00974826"/>
    <w:rsid w:val="00976C20"/>
    <w:rsid w:val="00982C8C"/>
    <w:rsid w:val="00983D7F"/>
    <w:rsid w:val="009856DA"/>
    <w:rsid w:val="009A0560"/>
    <w:rsid w:val="009A173C"/>
    <w:rsid w:val="009A68D5"/>
    <w:rsid w:val="009A7A18"/>
    <w:rsid w:val="009B1520"/>
    <w:rsid w:val="009B1843"/>
    <w:rsid w:val="009B4E91"/>
    <w:rsid w:val="009B765F"/>
    <w:rsid w:val="009B7E6F"/>
    <w:rsid w:val="009C1899"/>
    <w:rsid w:val="009D002B"/>
    <w:rsid w:val="009D2E51"/>
    <w:rsid w:val="009D4309"/>
    <w:rsid w:val="009D45EC"/>
    <w:rsid w:val="009D4E9E"/>
    <w:rsid w:val="009D7E61"/>
    <w:rsid w:val="009E0EDE"/>
    <w:rsid w:val="009E4CBA"/>
    <w:rsid w:val="009F0513"/>
    <w:rsid w:val="009F437D"/>
    <w:rsid w:val="009F53DD"/>
    <w:rsid w:val="009F561C"/>
    <w:rsid w:val="00A02D3D"/>
    <w:rsid w:val="00A034EA"/>
    <w:rsid w:val="00A03935"/>
    <w:rsid w:val="00A04496"/>
    <w:rsid w:val="00A111BA"/>
    <w:rsid w:val="00A13FBD"/>
    <w:rsid w:val="00A160A4"/>
    <w:rsid w:val="00A168B2"/>
    <w:rsid w:val="00A235A7"/>
    <w:rsid w:val="00A24C03"/>
    <w:rsid w:val="00A27633"/>
    <w:rsid w:val="00A35669"/>
    <w:rsid w:val="00A35CF1"/>
    <w:rsid w:val="00A45498"/>
    <w:rsid w:val="00A50C7C"/>
    <w:rsid w:val="00A56002"/>
    <w:rsid w:val="00A56136"/>
    <w:rsid w:val="00A6660F"/>
    <w:rsid w:val="00A7385F"/>
    <w:rsid w:val="00A74BD3"/>
    <w:rsid w:val="00A76046"/>
    <w:rsid w:val="00A838CE"/>
    <w:rsid w:val="00A87173"/>
    <w:rsid w:val="00A87E71"/>
    <w:rsid w:val="00A903D5"/>
    <w:rsid w:val="00A9459C"/>
    <w:rsid w:val="00A96278"/>
    <w:rsid w:val="00A96D31"/>
    <w:rsid w:val="00A97719"/>
    <w:rsid w:val="00AA057B"/>
    <w:rsid w:val="00AA0857"/>
    <w:rsid w:val="00AA0E4F"/>
    <w:rsid w:val="00AA27A9"/>
    <w:rsid w:val="00AA3B4E"/>
    <w:rsid w:val="00AA49A5"/>
    <w:rsid w:val="00AB131E"/>
    <w:rsid w:val="00AB24D6"/>
    <w:rsid w:val="00AC253A"/>
    <w:rsid w:val="00AD233E"/>
    <w:rsid w:val="00AD2611"/>
    <w:rsid w:val="00AD726C"/>
    <w:rsid w:val="00AE3AFF"/>
    <w:rsid w:val="00AE4C33"/>
    <w:rsid w:val="00AE7B69"/>
    <w:rsid w:val="00AF154D"/>
    <w:rsid w:val="00AF1FA6"/>
    <w:rsid w:val="00AF3C15"/>
    <w:rsid w:val="00AF7056"/>
    <w:rsid w:val="00AF769E"/>
    <w:rsid w:val="00AF7D62"/>
    <w:rsid w:val="00B07C65"/>
    <w:rsid w:val="00B1166F"/>
    <w:rsid w:val="00B1446A"/>
    <w:rsid w:val="00B20050"/>
    <w:rsid w:val="00B209CF"/>
    <w:rsid w:val="00B225AA"/>
    <w:rsid w:val="00B31726"/>
    <w:rsid w:val="00B32AB7"/>
    <w:rsid w:val="00B36CA0"/>
    <w:rsid w:val="00B418F5"/>
    <w:rsid w:val="00B424E4"/>
    <w:rsid w:val="00B519EB"/>
    <w:rsid w:val="00B54157"/>
    <w:rsid w:val="00B61D15"/>
    <w:rsid w:val="00B62B86"/>
    <w:rsid w:val="00B62DEB"/>
    <w:rsid w:val="00B636D6"/>
    <w:rsid w:val="00B63922"/>
    <w:rsid w:val="00B63FD6"/>
    <w:rsid w:val="00B65A0A"/>
    <w:rsid w:val="00B72557"/>
    <w:rsid w:val="00B7437E"/>
    <w:rsid w:val="00B758C8"/>
    <w:rsid w:val="00B76E37"/>
    <w:rsid w:val="00B80ACF"/>
    <w:rsid w:val="00B81D55"/>
    <w:rsid w:val="00B82390"/>
    <w:rsid w:val="00B90C0F"/>
    <w:rsid w:val="00B92B0E"/>
    <w:rsid w:val="00B95175"/>
    <w:rsid w:val="00B951C8"/>
    <w:rsid w:val="00BA5256"/>
    <w:rsid w:val="00BA66B6"/>
    <w:rsid w:val="00BB45E2"/>
    <w:rsid w:val="00BB49C1"/>
    <w:rsid w:val="00BC0825"/>
    <w:rsid w:val="00BC37E7"/>
    <w:rsid w:val="00BC6CD0"/>
    <w:rsid w:val="00BD1787"/>
    <w:rsid w:val="00BD1C19"/>
    <w:rsid w:val="00BD1E65"/>
    <w:rsid w:val="00BD1F41"/>
    <w:rsid w:val="00BD6352"/>
    <w:rsid w:val="00BE3F5A"/>
    <w:rsid w:val="00BF291D"/>
    <w:rsid w:val="00BF628E"/>
    <w:rsid w:val="00C023B9"/>
    <w:rsid w:val="00C0581C"/>
    <w:rsid w:val="00C05873"/>
    <w:rsid w:val="00C10CA8"/>
    <w:rsid w:val="00C117B0"/>
    <w:rsid w:val="00C1265A"/>
    <w:rsid w:val="00C13D6A"/>
    <w:rsid w:val="00C1632A"/>
    <w:rsid w:val="00C17CD9"/>
    <w:rsid w:val="00C2183A"/>
    <w:rsid w:val="00C22858"/>
    <w:rsid w:val="00C43F24"/>
    <w:rsid w:val="00C467B5"/>
    <w:rsid w:val="00C47786"/>
    <w:rsid w:val="00C5331D"/>
    <w:rsid w:val="00C53A2D"/>
    <w:rsid w:val="00C543D5"/>
    <w:rsid w:val="00C55DAA"/>
    <w:rsid w:val="00C570CD"/>
    <w:rsid w:val="00C60CDD"/>
    <w:rsid w:val="00C655DC"/>
    <w:rsid w:val="00C71BEF"/>
    <w:rsid w:val="00C73024"/>
    <w:rsid w:val="00C73068"/>
    <w:rsid w:val="00C803F7"/>
    <w:rsid w:val="00C9526C"/>
    <w:rsid w:val="00C95919"/>
    <w:rsid w:val="00C97189"/>
    <w:rsid w:val="00CA1573"/>
    <w:rsid w:val="00CB00E3"/>
    <w:rsid w:val="00CB1198"/>
    <w:rsid w:val="00CB1B12"/>
    <w:rsid w:val="00CB463B"/>
    <w:rsid w:val="00CB5E18"/>
    <w:rsid w:val="00CB673C"/>
    <w:rsid w:val="00CB6B24"/>
    <w:rsid w:val="00CC03A3"/>
    <w:rsid w:val="00CC4A6B"/>
    <w:rsid w:val="00CC4EE9"/>
    <w:rsid w:val="00CC4FB2"/>
    <w:rsid w:val="00CD0A85"/>
    <w:rsid w:val="00CD4C58"/>
    <w:rsid w:val="00CD672D"/>
    <w:rsid w:val="00CE68EA"/>
    <w:rsid w:val="00CF1353"/>
    <w:rsid w:val="00D11A1A"/>
    <w:rsid w:val="00D126AB"/>
    <w:rsid w:val="00D12D7A"/>
    <w:rsid w:val="00D13719"/>
    <w:rsid w:val="00D216FC"/>
    <w:rsid w:val="00D220C7"/>
    <w:rsid w:val="00D27B44"/>
    <w:rsid w:val="00D3063F"/>
    <w:rsid w:val="00D307A7"/>
    <w:rsid w:val="00D358B1"/>
    <w:rsid w:val="00D35B38"/>
    <w:rsid w:val="00D42453"/>
    <w:rsid w:val="00D44012"/>
    <w:rsid w:val="00D44A70"/>
    <w:rsid w:val="00D459EB"/>
    <w:rsid w:val="00D506E4"/>
    <w:rsid w:val="00D567CD"/>
    <w:rsid w:val="00D6035A"/>
    <w:rsid w:val="00D65EB7"/>
    <w:rsid w:val="00D70D6F"/>
    <w:rsid w:val="00D778FC"/>
    <w:rsid w:val="00D833E7"/>
    <w:rsid w:val="00D92564"/>
    <w:rsid w:val="00DA294A"/>
    <w:rsid w:val="00DA5D60"/>
    <w:rsid w:val="00DB1304"/>
    <w:rsid w:val="00DB7089"/>
    <w:rsid w:val="00DC5CDC"/>
    <w:rsid w:val="00DC7BFD"/>
    <w:rsid w:val="00DC7CD9"/>
    <w:rsid w:val="00DD0F41"/>
    <w:rsid w:val="00DD1832"/>
    <w:rsid w:val="00DE2F06"/>
    <w:rsid w:val="00DE66A9"/>
    <w:rsid w:val="00DF0D87"/>
    <w:rsid w:val="00DF17A3"/>
    <w:rsid w:val="00E01CA8"/>
    <w:rsid w:val="00E101CD"/>
    <w:rsid w:val="00E1335F"/>
    <w:rsid w:val="00E1510A"/>
    <w:rsid w:val="00E1573A"/>
    <w:rsid w:val="00E17B71"/>
    <w:rsid w:val="00E2426F"/>
    <w:rsid w:val="00E24936"/>
    <w:rsid w:val="00E26F5D"/>
    <w:rsid w:val="00E3143C"/>
    <w:rsid w:val="00E4291F"/>
    <w:rsid w:val="00E46A5D"/>
    <w:rsid w:val="00E54229"/>
    <w:rsid w:val="00E5432A"/>
    <w:rsid w:val="00E54BB0"/>
    <w:rsid w:val="00E62F82"/>
    <w:rsid w:val="00E63458"/>
    <w:rsid w:val="00E648B5"/>
    <w:rsid w:val="00E67EB8"/>
    <w:rsid w:val="00E7031B"/>
    <w:rsid w:val="00E811A6"/>
    <w:rsid w:val="00E8136A"/>
    <w:rsid w:val="00E8288E"/>
    <w:rsid w:val="00E8621B"/>
    <w:rsid w:val="00E86A05"/>
    <w:rsid w:val="00E91CD3"/>
    <w:rsid w:val="00E92801"/>
    <w:rsid w:val="00E93A57"/>
    <w:rsid w:val="00E95BF6"/>
    <w:rsid w:val="00E97686"/>
    <w:rsid w:val="00E979CD"/>
    <w:rsid w:val="00EA065E"/>
    <w:rsid w:val="00EA0798"/>
    <w:rsid w:val="00EA4CAB"/>
    <w:rsid w:val="00EA7BB5"/>
    <w:rsid w:val="00EB0C63"/>
    <w:rsid w:val="00EB3809"/>
    <w:rsid w:val="00EB4F87"/>
    <w:rsid w:val="00ED196B"/>
    <w:rsid w:val="00ED2EB5"/>
    <w:rsid w:val="00ED6A4F"/>
    <w:rsid w:val="00EE00CA"/>
    <w:rsid w:val="00EE0925"/>
    <w:rsid w:val="00EE121B"/>
    <w:rsid w:val="00EE134B"/>
    <w:rsid w:val="00EF0FCB"/>
    <w:rsid w:val="00EF1387"/>
    <w:rsid w:val="00EF1F46"/>
    <w:rsid w:val="00EF399A"/>
    <w:rsid w:val="00EF4225"/>
    <w:rsid w:val="00EF485E"/>
    <w:rsid w:val="00F02C9F"/>
    <w:rsid w:val="00F03729"/>
    <w:rsid w:val="00F04DAA"/>
    <w:rsid w:val="00F06050"/>
    <w:rsid w:val="00F07547"/>
    <w:rsid w:val="00F10CF0"/>
    <w:rsid w:val="00F13148"/>
    <w:rsid w:val="00F16DBF"/>
    <w:rsid w:val="00F2029B"/>
    <w:rsid w:val="00F2596E"/>
    <w:rsid w:val="00F371C7"/>
    <w:rsid w:val="00F37507"/>
    <w:rsid w:val="00F45380"/>
    <w:rsid w:val="00F5038B"/>
    <w:rsid w:val="00F53AA0"/>
    <w:rsid w:val="00F61F22"/>
    <w:rsid w:val="00F63724"/>
    <w:rsid w:val="00F73F91"/>
    <w:rsid w:val="00F75D2F"/>
    <w:rsid w:val="00F806B9"/>
    <w:rsid w:val="00F84095"/>
    <w:rsid w:val="00F91E75"/>
    <w:rsid w:val="00F9329D"/>
    <w:rsid w:val="00F97775"/>
    <w:rsid w:val="00FA2BAE"/>
    <w:rsid w:val="00FA3631"/>
    <w:rsid w:val="00FB04FE"/>
    <w:rsid w:val="00FB3407"/>
    <w:rsid w:val="00FB3E3D"/>
    <w:rsid w:val="00FB75A9"/>
    <w:rsid w:val="00FC28FC"/>
    <w:rsid w:val="00FD2EEE"/>
    <w:rsid w:val="00FD339F"/>
    <w:rsid w:val="00FD3BFA"/>
    <w:rsid w:val="00FE23F6"/>
    <w:rsid w:val="00FE4BDB"/>
    <w:rsid w:val="00FE4DEB"/>
    <w:rsid w:val="00FE77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DDCA9D6"/>
  <w15:docId w15:val="{EFF096F2-7D6F-4229-A089-C55E1BC9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036"/>
    <w:rPr>
      <w:sz w:val="20"/>
      <w:szCs w:val="20"/>
    </w:rPr>
  </w:style>
  <w:style w:type="paragraph" w:styleId="Heading1">
    <w:name w:val="heading 1"/>
    <w:basedOn w:val="Normal"/>
    <w:next w:val="Normal"/>
    <w:link w:val="Heading1Char"/>
    <w:uiPriority w:val="99"/>
    <w:qFormat/>
    <w:rsid w:val="00CB673C"/>
    <w:pPr>
      <w:outlineLvl w:val="0"/>
    </w:pPr>
    <w:rPr>
      <w:rFonts w:ascii="Arial Narrow" w:hAnsi="Arial Narrow"/>
      <w:b/>
      <w:sz w:val="22"/>
    </w:rPr>
  </w:style>
  <w:style w:type="paragraph" w:styleId="Heading2">
    <w:name w:val="heading 2"/>
    <w:basedOn w:val="Normal"/>
    <w:next w:val="Normal"/>
    <w:link w:val="Heading2Char"/>
    <w:uiPriority w:val="99"/>
    <w:qFormat/>
    <w:rsid w:val="007D47F1"/>
    <w:pPr>
      <w:tabs>
        <w:tab w:val="left" w:pos="720"/>
      </w:tabs>
      <w:outlineLvl w:val="1"/>
    </w:pPr>
    <w:rPr>
      <w:rFonts w:ascii="Arial Narrow" w:hAnsi="Arial Narrow"/>
      <w:b/>
      <w:sz w:val="22"/>
    </w:rPr>
  </w:style>
  <w:style w:type="paragraph" w:styleId="Heading3">
    <w:name w:val="heading 3"/>
    <w:basedOn w:val="Normal"/>
    <w:next w:val="Normal"/>
    <w:link w:val="Heading3Char"/>
    <w:uiPriority w:val="99"/>
    <w:qFormat/>
    <w:rsid w:val="00440036"/>
    <w:pPr>
      <w:keepNext/>
      <w:keepLines/>
      <w:tabs>
        <w:tab w:val="left" w:pos="-1440"/>
      </w:tabs>
      <w:ind w:left="1440"/>
      <w:outlineLvl w:val="2"/>
    </w:pPr>
    <w:rPr>
      <w:rFonts w:ascii="Arial Narrow" w:hAnsi="Arial Narrow"/>
      <w:b/>
      <w:sz w:val="22"/>
    </w:rPr>
  </w:style>
  <w:style w:type="paragraph" w:styleId="Heading4">
    <w:name w:val="heading 4"/>
    <w:basedOn w:val="Normal"/>
    <w:next w:val="Normal"/>
    <w:link w:val="Heading4Char"/>
    <w:uiPriority w:val="99"/>
    <w:qFormat/>
    <w:rsid w:val="00440036"/>
    <w:pPr>
      <w:keepNext/>
      <w:outlineLvl w:val="3"/>
    </w:pPr>
    <w:rPr>
      <w:rFonts w:ascii="Arial Narrow" w:hAnsi="Arial Narrow"/>
      <w:b/>
    </w:rPr>
  </w:style>
  <w:style w:type="paragraph" w:styleId="Heading5">
    <w:name w:val="heading 5"/>
    <w:basedOn w:val="Normal"/>
    <w:next w:val="Normal"/>
    <w:link w:val="Heading5Char"/>
    <w:uiPriority w:val="99"/>
    <w:qFormat/>
    <w:rsid w:val="00440036"/>
    <w:pPr>
      <w:keepNext/>
      <w:jc w:val="center"/>
      <w:outlineLvl w:val="4"/>
    </w:pPr>
    <w:rPr>
      <w:rFonts w:ascii="Arial Narrow" w:hAnsi="Arial Narrow"/>
      <w:b/>
    </w:rPr>
  </w:style>
  <w:style w:type="paragraph" w:styleId="Heading6">
    <w:name w:val="heading 6"/>
    <w:basedOn w:val="Normal"/>
    <w:next w:val="Normal"/>
    <w:link w:val="Heading6Char"/>
    <w:uiPriority w:val="99"/>
    <w:qFormat/>
    <w:rsid w:val="00440036"/>
    <w:pPr>
      <w:keepNext/>
      <w:jc w:val="center"/>
      <w:outlineLvl w:val="5"/>
    </w:pPr>
    <w:rPr>
      <w:rFonts w:ascii="Arial Narrow" w:hAnsi="Arial Narrow"/>
      <w:b/>
      <w:sz w:val="22"/>
    </w:rPr>
  </w:style>
  <w:style w:type="paragraph" w:styleId="Heading7">
    <w:name w:val="heading 7"/>
    <w:basedOn w:val="Normal"/>
    <w:next w:val="Normal"/>
    <w:link w:val="Heading7Char"/>
    <w:uiPriority w:val="99"/>
    <w:qFormat/>
    <w:rsid w:val="00440036"/>
    <w:pPr>
      <w:keepNext/>
      <w:widowControl w:val="0"/>
      <w:jc w:val="center"/>
      <w:outlineLvl w:val="6"/>
    </w:pPr>
    <w:rPr>
      <w:rFonts w:ascii="Arial" w:hAnsi="Arial" w:cs="Arial"/>
      <w:b/>
      <w:sz w:val="36"/>
    </w:rPr>
  </w:style>
  <w:style w:type="paragraph" w:styleId="Heading9">
    <w:name w:val="heading 9"/>
    <w:basedOn w:val="Normal"/>
    <w:next w:val="Normal"/>
    <w:link w:val="Heading9Char"/>
    <w:uiPriority w:val="99"/>
    <w:qFormat/>
    <w:rsid w:val="00440036"/>
    <w:pPr>
      <w:keepNext/>
      <w:outlineLvl w:val="8"/>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73C"/>
    <w:rPr>
      <w:rFonts w:ascii="Arial Narrow" w:hAnsi="Arial Narrow"/>
      <w:b/>
      <w:szCs w:val="20"/>
    </w:rPr>
  </w:style>
  <w:style w:type="character" w:customStyle="1" w:styleId="Heading2Char">
    <w:name w:val="Heading 2 Char"/>
    <w:basedOn w:val="DefaultParagraphFont"/>
    <w:link w:val="Heading2"/>
    <w:uiPriority w:val="99"/>
    <w:locked/>
    <w:rsid w:val="007D47F1"/>
    <w:rPr>
      <w:rFonts w:ascii="Arial Narrow" w:hAnsi="Arial Narrow"/>
      <w:b/>
      <w:szCs w:val="20"/>
    </w:rPr>
  </w:style>
  <w:style w:type="character" w:customStyle="1" w:styleId="Heading3Char">
    <w:name w:val="Heading 3 Char"/>
    <w:basedOn w:val="DefaultParagraphFont"/>
    <w:link w:val="Heading3"/>
    <w:uiPriority w:val="99"/>
    <w:semiHidden/>
    <w:locked/>
    <w:rsid w:val="00983D7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3D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83D7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83D7F"/>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983D7F"/>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983D7F"/>
    <w:rPr>
      <w:rFonts w:ascii="Cambria" w:hAnsi="Cambria" w:cs="Times New Roman"/>
      <w:sz w:val="22"/>
      <w:szCs w:val="22"/>
    </w:rPr>
  </w:style>
  <w:style w:type="paragraph" w:styleId="Footer">
    <w:name w:val="footer"/>
    <w:basedOn w:val="Normal"/>
    <w:link w:val="FooterChar"/>
    <w:uiPriority w:val="99"/>
    <w:rsid w:val="00440036"/>
    <w:pPr>
      <w:widowControl w:val="0"/>
      <w:tabs>
        <w:tab w:val="center" w:pos="4320"/>
        <w:tab w:val="right" w:pos="8640"/>
      </w:tabs>
    </w:pPr>
    <w:rPr>
      <w:sz w:val="24"/>
    </w:rPr>
  </w:style>
  <w:style w:type="character" w:customStyle="1" w:styleId="FooterChar">
    <w:name w:val="Footer Char"/>
    <w:basedOn w:val="DefaultParagraphFont"/>
    <w:link w:val="Footer"/>
    <w:uiPriority w:val="99"/>
    <w:locked/>
    <w:rsid w:val="00983D7F"/>
    <w:rPr>
      <w:rFonts w:cs="Times New Roman"/>
    </w:rPr>
  </w:style>
  <w:style w:type="character" w:styleId="PageNumber">
    <w:name w:val="page number"/>
    <w:basedOn w:val="DefaultParagraphFont"/>
    <w:uiPriority w:val="99"/>
    <w:rsid w:val="00440036"/>
    <w:rPr>
      <w:rFonts w:ascii="Arial Narrow" w:hAnsi="Arial Narrow" w:cs="Times New Roman"/>
      <w:sz w:val="22"/>
    </w:rPr>
  </w:style>
  <w:style w:type="paragraph" w:styleId="BodyText">
    <w:name w:val="Body Text"/>
    <w:basedOn w:val="Normal"/>
    <w:link w:val="BodyTextChar"/>
    <w:uiPriority w:val="99"/>
    <w:rsid w:val="00440036"/>
    <w:rPr>
      <w:sz w:val="22"/>
    </w:rPr>
  </w:style>
  <w:style w:type="character" w:customStyle="1" w:styleId="BodyTextChar">
    <w:name w:val="Body Text Char"/>
    <w:basedOn w:val="DefaultParagraphFont"/>
    <w:link w:val="BodyText"/>
    <w:uiPriority w:val="99"/>
    <w:semiHidden/>
    <w:locked/>
    <w:rsid w:val="00983D7F"/>
    <w:rPr>
      <w:rFonts w:cs="Times New Roman"/>
    </w:rPr>
  </w:style>
  <w:style w:type="paragraph" w:styleId="BodyTextIndent">
    <w:name w:val="Body Text Indent"/>
    <w:basedOn w:val="Normal"/>
    <w:link w:val="BodyTextIndentChar"/>
    <w:uiPriority w:val="99"/>
    <w:rsid w:val="00440036"/>
    <w:pPr>
      <w:keepLines/>
      <w:ind w:left="1440"/>
    </w:pPr>
    <w:rPr>
      <w:sz w:val="22"/>
    </w:rPr>
  </w:style>
  <w:style w:type="character" w:customStyle="1" w:styleId="BodyTextIndentChar">
    <w:name w:val="Body Text Indent Char"/>
    <w:basedOn w:val="DefaultParagraphFont"/>
    <w:link w:val="BodyTextIndent"/>
    <w:uiPriority w:val="99"/>
    <w:semiHidden/>
    <w:locked/>
    <w:rsid w:val="00983D7F"/>
    <w:rPr>
      <w:rFonts w:cs="Times New Roman"/>
    </w:rPr>
  </w:style>
  <w:style w:type="paragraph" w:styleId="BodyTextIndent2">
    <w:name w:val="Body Text Indent 2"/>
    <w:basedOn w:val="Normal"/>
    <w:link w:val="BodyTextIndent2Char"/>
    <w:uiPriority w:val="99"/>
    <w:rsid w:val="00440036"/>
    <w:pPr>
      <w:ind w:left="720"/>
    </w:pPr>
    <w:rPr>
      <w:sz w:val="22"/>
    </w:rPr>
  </w:style>
  <w:style w:type="character" w:customStyle="1" w:styleId="BodyTextIndent2Char">
    <w:name w:val="Body Text Indent 2 Char"/>
    <w:basedOn w:val="DefaultParagraphFont"/>
    <w:link w:val="BodyTextIndent2"/>
    <w:uiPriority w:val="99"/>
    <w:semiHidden/>
    <w:locked/>
    <w:rsid w:val="00983D7F"/>
    <w:rPr>
      <w:rFonts w:cs="Times New Roman"/>
    </w:rPr>
  </w:style>
  <w:style w:type="paragraph" w:styleId="BlockText">
    <w:name w:val="Block Text"/>
    <w:basedOn w:val="Normal"/>
    <w:uiPriority w:val="99"/>
    <w:rsid w:val="00440036"/>
    <w:pPr>
      <w:ind w:left="1440" w:right="720"/>
    </w:pPr>
    <w:rPr>
      <w:sz w:val="22"/>
    </w:rPr>
  </w:style>
  <w:style w:type="paragraph" w:styleId="Header">
    <w:name w:val="header"/>
    <w:basedOn w:val="Normal"/>
    <w:link w:val="HeaderChar"/>
    <w:uiPriority w:val="99"/>
    <w:rsid w:val="00440036"/>
    <w:pPr>
      <w:tabs>
        <w:tab w:val="center" w:pos="4320"/>
        <w:tab w:val="right" w:pos="8640"/>
      </w:tabs>
    </w:pPr>
  </w:style>
  <w:style w:type="character" w:customStyle="1" w:styleId="HeaderChar">
    <w:name w:val="Header Char"/>
    <w:basedOn w:val="DefaultParagraphFont"/>
    <w:link w:val="Header"/>
    <w:uiPriority w:val="99"/>
    <w:locked/>
    <w:rsid w:val="00983D7F"/>
    <w:rPr>
      <w:rFonts w:cs="Times New Roman"/>
    </w:rPr>
  </w:style>
  <w:style w:type="paragraph" w:customStyle="1" w:styleId="Bullet3">
    <w:name w:val="Bullet 3"/>
    <w:basedOn w:val="Normal"/>
    <w:uiPriority w:val="99"/>
    <w:rsid w:val="00440036"/>
    <w:pPr>
      <w:numPr>
        <w:numId w:val="1"/>
      </w:numPr>
    </w:pPr>
    <w:rPr>
      <w:sz w:val="22"/>
    </w:rPr>
  </w:style>
  <w:style w:type="paragraph" w:customStyle="1" w:styleId="Bullet1">
    <w:name w:val="Bullet 1"/>
    <w:basedOn w:val="BodyTextIndent"/>
    <w:autoRedefine/>
    <w:uiPriority w:val="99"/>
    <w:rsid w:val="00440036"/>
    <w:pPr>
      <w:ind w:left="1800"/>
    </w:pPr>
  </w:style>
  <w:style w:type="character" w:styleId="Hyperlink">
    <w:name w:val="Hyperlink"/>
    <w:basedOn w:val="DefaultParagraphFont"/>
    <w:uiPriority w:val="99"/>
    <w:rsid w:val="00440036"/>
    <w:rPr>
      <w:rFonts w:cs="Times New Roman"/>
      <w:color w:val="0000FF"/>
      <w:u w:val="single"/>
    </w:rPr>
  </w:style>
  <w:style w:type="paragraph" w:styleId="BodyText2">
    <w:name w:val="Body Text 2"/>
    <w:basedOn w:val="Normal"/>
    <w:link w:val="BodyText2Char"/>
    <w:uiPriority w:val="99"/>
    <w:rsid w:val="00440036"/>
    <w:pPr>
      <w:jc w:val="both"/>
    </w:pPr>
    <w:rPr>
      <w:rFonts w:ascii="Arial" w:hAnsi="Arial" w:cs="Arial"/>
      <w:sz w:val="22"/>
    </w:rPr>
  </w:style>
  <w:style w:type="character" w:customStyle="1" w:styleId="BodyText2Char">
    <w:name w:val="Body Text 2 Char"/>
    <w:basedOn w:val="DefaultParagraphFont"/>
    <w:link w:val="BodyText2"/>
    <w:uiPriority w:val="99"/>
    <w:semiHidden/>
    <w:locked/>
    <w:rsid w:val="00983D7F"/>
    <w:rPr>
      <w:rFonts w:cs="Times New Roman"/>
    </w:rPr>
  </w:style>
  <w:style w:type="character" w:styleId="FollowedHyperlink">
    <w:name w:val="FollowedHyperlink"/>
    <w:basedOn w:val="DefaultParagraphFont"/>
    <w:uiPriority w:val="99"/>
    <w:rsid w:val="00440036"/>
    <w:rPr>
      <w:rFonts w:cs="Times New Roman"/>
      <w:color w:val="800080"/>
      <w:u w:val="single"/>
    </w:rPr>
  </w:style>
  <w:style w:type="paragraph" w:styleId="BodyTextIndent3">
    <w:name w:val="Body Text Indent 3"/>
    <w:basedOn w:val="Normal"/>
    <w:link w:val="BodyTextIndent3Char"/>
    <w:uiPriority w:val="99"/>
    <w:rsid w:val="00440036"/>
    <w:pPr>
      <w:ind w:left="1440"/>
    </w:pPr>
    <w:rPr>
      <w:i/>
    </w:rPr>
  </w:style>
  <w:style w:type="character" w:customStyle="1" w:styleId="BodyTextIndent3Char">
    <w:name w:val="Body Text Indent 3 Char"/>
    <w:basedOn w:val="DefaultParagraphFont"/>
    <w:link w:val="BodyTextIndent3"/>
    <w:uiPriority w:val="99"/>
    <w:semiHidden/>
    <w:locked/>
    <w:rsid w:val="00983D7F"/>
    <w:rPr>
      <w:rFonts w:cs="Times New Roman"/>
      <w:sz w:val="16"/>
      <w:szCs w:val="16"/>
    </w:rPr>
  </w:style>
  <w:style w:type="paragraph" w:customStyle="1" w:styleId="BodyTextBullet1">
    <w:name w:val="Body Text Bullet 1"/>
    <w:basedOn w:val="Normal"/>
    <w:uiPriority w:val="99"/>
    <w:rsid w:val="00440036"/>
    <w:pPr>
      <w:tabs>
        <w:tab w:val="num" w:pos="1440"/>
      </w:tabs>
      <w:spacing w:after="120"/>
      <w:ind w:left="1440" w:hanging="360"/>
    </w:pPr>
    <w:rPr>
      <w:sz w:val="22"/>
    </w:rPr>
  </w:style>
  <w:style w:type="paragraph" w:styleId="PlainText">
    <w:name w:val="Plain Text"/>
    <w:basedOn w:val="Normal"/>
    <w:link w:val="PlainTextChar"/>
    <w:uiPriority w:val="99"/>
    <w:rsid w:val="00440036"/>
    <w:rPr>
      <w:rFonts w:ascii="Courier New" w:hAnsi="Courier New"/>
      <w:szCs w:val="24"/>
      <w:lang w:eastAsia="zh-CN"/>
    </w:rPr>
  </w:style>
  <w:style w:type="character" w:customStyle="1" w:styleId="PlainTextChar">
    <w:name w:val="Plain Text Char"/>
    <w:basedOn w:val="DefaultParagraphFont"/>
    <w:link w:val="PlainText"/>
    <w:uiPriority w:val="99"/>
    <w:semiHidden/>
    <w:locked/>
    <w:rsid w:val="00983D7F"/>
    <w:rPr>
      <w:rFonts w:ascii="Courier New" w:hAnsi="Courier New" w:cs="Courier New"/>
    </w:rPr>
  </w:style>
  <w:style w:type="paragraph" w:styleId="BalloonText">
    <w:name w:val="Balloon Text"/>
    <w:basedOn w:val="Normal"/>
    <w:link w:val="BalloonTextChar"/>
    <w:uiPriority w:val="99"/>
    <w:semiHidden/>
    <w:rsid w:val="00C53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D7F"/>
    <w:rPr>
      <w:rFonts w:cs="Times New Roman"/>
      <w:sz w:val="2"/>
    </w:rPr>
  </w:style>
  <w:style w:type="character" w:styleId="CommentReference">
    <w:name w:val="annotation reference"/>
    <w:basedOn w:val="DefaultParagraphFont"/>
    <w:uiPriority w:val="99"/>
    <w:rsid w:val="00282A18"/>
    <w:rPr>
      <w:rFonts w:cs="Times New Roman"/>
      <w:sz w:val="16"/>
      <w:szCs w:val="16"/>
    </w:rPr>
  </w:style>
  <w:style w:type="paragraph" w:styleId="CommentText">
    <w:name w:val="annotation text"/>
    <w:basedOn w:val="Normal"/>
    <w:link w:val="CommentTextChar"/>
    <w:uiPriority w:val="99"/>
    <w:rsid w:val="00282A18"/>
  </w:style>
  <w:style w:type="character" w:customStyle="1" w:styleId="CommentTextChar">
    <w:name w:val="Comment Text Char"/>
    <w:basedOn w:val="DefaultParagraphFont"/>
    <w:link w:val="CommentText"/>
    <w:uiPriority w:val="99"/>
    <w:locked/>
    <w:rsid w:val="00983D7F"/>
    <w:rPr>
      <w:rFonts w:cs="Times New Roman"/>
    </w:rPr>
  </w:style>
  <w:style w:type="paragraph" w:styleId="CommentSubject">
    <w:name w:val="annotation subject"/>
    <w:basedOn w:val="CommentText"/>
    <w:next w:val="CommentText"/>
    <w:link w:val="CommentSubjectChar"/>
    <w:uiPriority w:val="99"/>
    <w:semiHidden/>
    <w:rsid w:val="00282A18"/>
    <w:rPr>
      <w:b/>
      <w:bCs/>
    </w:rPr>
  </w:style>
  <w:style w:type="character" w:customStyle="1" w:styleId="CommentSubjectChar">
    <w:name w:val="Comment Subject Char"/>
    <w:basedOn w:val="CommentTextChar"/>
    <w:link w:val="CommentSubject"/>
    <w:uiPriority w:val="99"/>
    <w:semiHidden/>
    <w:locked/>
    <w:rsid w:val="00983D7F"/>
    <w:rPr>
      <w:rFonts w:cs="Times New Roman"/>
      <w:b/>
      <w:bCs/>
    </w:rPr>
  </w:style>
  <w:style w:type="paragraph" w:styleId="DocumentMap">
    <w:name w:val="Document Map"/>
    <w:basedOn w:val="Normal"/>
    <w:link w:val="DocumentMapChar"/>
    <w:uiPriority w:val="99"/>
    <w:semiHidden/>
    <w:rsid w:val="00340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83D7F"/>
    <w:rPr>
      <w:rFonts w:cs="Times New Roman"/>
      <w:sz w:val="2"/>
    </w:rPr>
  </w:style>
  <w:style w:type="table" w:styleId="TableGrid">
    <w:name w:val="Table Grid"/>
    <w:basedOn w:val="TableNormal"/>
    <w:locked/>
    <w:rsid w:val="00BA52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F0A"/>
    <w:pPr>
      <w:ind w:left="720"/>
    </w:pPr>
    <w:rPr>
      <w:rFonts w:ascii="Calibri" w:eastAsiaTheme="minorHAnsi" w:hAnsi="Calibri"/>
      <w:sz w:val="22"/>
      <w:szCs w:val="22"/>
    </w:rPr>
  </w:style>
  <w:style w:type="paragraph" w:styleId="TOCHeading">
    <w:name w:val="TOC Heading"/>
    <w:basedOn w:val="Heading1"/>
    <w:next w:val="Normal"/>
    <w:uiPriority w:val="39"/>
    <w:unhideWhenUsed/>
    <w:qFormat/>
    <w:rsid w:val="007D47F1"/>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locked/>
    <w:rsid w:val="007D47F1"/>
    <w:pPr>
      <w:spacing w:after="100"/>
    </w:pPr>
  </w:style>
  <w:style w:type="paragraph" w:styleId="TOC2">
    <w:name w:val="toc 2"/>
    <w:basedOn w:val="Normal"/>
    <w:next w:val="Normal"/>
    <w:autoRedefine/>
    <w:uiPriority w:val="39"/>
    <w:locked/>
    <w:rsid w:val="007D47F1"/>
    <w:pPr>
      <w:spacing w:after="100"/>
      <w:ind w:left="200"/>
    </w:pPr>
  </w:style>
  <w:style w:type="paragraph" w:customStyle="1" w:styleId="NormalIndentation">
    <w:name w:val="Normal Indentation"/>
    <w:basedOn w:val="Normal"/>
    <w:rsid w:val="00A9459C"/>
    <w:pPr>
      <w:keepLines/>
      <w:spacing w:after="240"/>
      <w:ind w:left="720"/>
    </w:pPr>
    <w:rPr>
      <w:sz w:val="24"/>
      <w:szCs w:val="24"/>
    </w:rPr>
  </w:style>
  <w:style w:type="paragraph" w:customStyle="1" w:styleId="default">
    <w:name w:val="default"/>
    <w:basedOn w:val="Normal"/>
    <w:uiPriority w:val="99"/>
    <w:rsid w:val="00A9459C"/>
    <w:pPr>
      <w:autoSpaceDE w:val="0"/>
      <w:autoSpaceDN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225AA"/>
    <w:rPr>
      <w:color w:val="605E5C"/>
      <w:shd w:val="clear" w:color="auto" w:fill="E1DFDD"/>
    </w:rPr>
  </w:style>
  <w:style w:type="character" w:styleId="Strong">
    <w:name w:val="Strong"/>
    <w:basedOn w:val="DefaultParagraphFont"/>
    <w:uiPriority w:val="22"/>
    <w:qFormat/>
    <w:locked/>
    <w:rsid w:val="0013401F"/>
    <w:rPr>
      <w:b/>
      <w:bCs/>
    </w:rPr>
  </w:style>
  <w:style w:type="paragraph" w:styleId="TOC3">
    <w:name w:val="toc 3"/>
    <w:basedOn w:val="Normal"/>
    <w:next w:val="Normal"/>
    <w:autoRedefine/>
    <w:uiPriority w:val="39"/>
    <w:locked/>
    <w:rsid w:val="00D44A70"/>
    <w:pPr>
      <w:tabs>
        <w:tab w:val="left" w:pos="880"/>
        <w:tab w:val="right" w:leader="dot" w:pos="8990"/>
      </w:tabs>
      <w:spacing w:after="100"/>
    </w:pPr>
  </w:style>
  <w:style w:type="paragraph" w:customStyle="1" w:styleId="H2text">
    <w:name w:val="H2text"/>
    <w:uiPriority w:val="99"/>
    <w:rsid w:val="00A27633"/>
    <w:pPr>
      <w:suppressAutoHyphens/>
      <w:autoSpaceDE w:val="0"/>
      <w:autoSpaceDN w:val="0"/>
      <w:adjustRightInd w:val="0"/>
      <w:spacing w:before="120" w:after="140" w:line="260" w:lineRule="atLeast"/>
      <w:ind w:left="860"/>
    </w:pPr>
    <w:rPr>
      <w:rFonts w:eastAsiaTheme="minorEastAsia"/>
      <w:color w:val="000000"/>
      <w:w w:val="0"/>
    </w:rPr>
  </w:style>
  <w:style w:type="paragraph" w:customStyle="1" w:styleId="H1text">
    <w:name w:val="H1text"/>
    <w:uiPriority w:val="99"/>
    <w:rsid w:val="00A27633"/>
    <w:pPr>
      <w:tabs>
        <w:tab w:val="left" w:pos="7200"/>
      </w:tabs>
      <w:suppressAutoHyphens/>
      <w:autoSpaceDE w:val="0"/>
      <w:autoSpaceDN w:val="0"/>
      <w:adjustRightInd w:val="0"/>
      <w:spacing w:before="120" w:after="140" w:line="260" w:lineRule="atLeast"/>
      <w:ind w:left="420"/>
    </w:pPr>
    <w:rPr>
      <w:rFonts w:eastAsiaTheme="minorEastAsia"/>
      <w:color w:val="000000"/>
      <w:w w:val="0"/>
    </w:rPr>
  </w:style>
  <w:style w:type="paragraph" w:customStyle="1" w:styleId="Subhead">
    <w:name w:val="Subhead"/>
    <w:uiPriority w:val="99"/>
    <w:rsid w:val="00A27633"/>
    <w:pPr>
      <w:widowControl w:val="0"/>
      <w:suppressAutoHyphens/>
      <w:autoSpaceDE w:val="0"/>
      <w:autoSpaceDN w:val="0"/>
      <w:adjustRightInd w:val="0"/>
      <w:spacing w:before="240" w:after="60" w:line="260" w:lineRule="atLeast"/>
      <w:ind w:left="420"/>
    </w:pPr>
    <w:rPr>
      <w:rFonts w:ascii="Arial" w:eastAsiaTheme="minorEastAsia" w:hAnsi="Arial" w:cs="Arial"/>
      <w:b/>
      <w:bCs/>
      <w:color w:val="000000"/>
      <w:w w:val="0"/>
    </w:rPr>
  </w:style>
  <w:style w:type="paragraph" w:customStyle="1" w:styleId="H2">
    <w:name w:val="H2"/>
    <w:uiPriority w:val="99"/>
    <w:rsid w:val="00A27633"/>
    <w:pPr>
      <w:keepNext/>
      <w:tabs>
        <w:tab w:val="left" w:pos="1800"/>
        <w:tab w:val="left" w:pos="7200"/>
      </w:tabs>
      <w:suppressAutoHyphens/>
      <w:autoSpaceDE w:val="0"/>
      <w:autoSpaceDN w:val="0"/>
      <w:adjustRightInd w:val="0"/>
      <w:spacing w:before="520" w:after="260" w:line="260" w:lineRule="atLeast"/>
      <w:ind w:left="1800" w:right="1440" w:hanging="1080"/>
    </w:pPr>
    <w:rPr>
      <w:rFonts w:ascii="Arial" w:eastAsiaTheme="minorEastAsia" w:hAnsi="Arial" w:cs="Arial"/>
      <w:b/>
      <w:bCs/>
      <w:color w:val="000000"/>
      <w:w w:val="0"/>
      <w:sz w:val="24"/>
      <w:szCs w:val="24"/>
    </w:rPr>
  </w:style>
  <w:style w:type="paragraph" w:customStyle="1" w:styleId="SOPProcedures">
    <w:name w:val="SOP Procedures"/>
    <w:basedOn w:val="Normal"/>
    <w:rsid w:val="00A27633"/>
    <w:pPr>
      <w:keepNext/>
      <w:keepLines/>
      <w:spacing w:before="120"/>
    </w:pPr>
    <w:rPr>
      <w:sz w:val="23"/>
    </w:rPr>
  </w:style>
  <w:style w:type="paragraph" w:customStyle="1" w:styleId="SOPAppendixList">
    <w:name w:val="SOP Appendix List"/>
    <w:basedOn w:val="Normal"/>
    <w:rsid w:val="00BD1E65"/>
    <w:pPr>
      <w:numPr>
        <w:numId w:val="22"/>
      </w:numPr>
      <w:tabs>
        <w:tab w:val="clear" w:pos="792"/>
        <w:tab w:val="num" w:pos="360"/>
      </w:tabs>
      <w:spacing w:before="120"/>
      <w:ind w:left="360" w:hanging="360"/>
    </w:pPr>
    <w:rPr>
      <w:i/>
      <w:iCs/>
      <w:sz w:val="24"/>
    </w:rPr>
  </w:style>
  <w:style w:type="paragraph" w:styleId="Revision">
    <w:name w:val="Revision"/>
    <w:hidden/>
    <w:uiPriority w:val="99"/>
    <w:semiHidden/>
    <w:rsid w:val="00DC5C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7756">
      <w:bodyDiv w:val="1"/>
      <w:marLeft w:val="0"/>
      <w:marRight w:val="0"/>
      <w:marTop w:val="0"/>
      <w:marBottom w:val="0"/>
      <w:divBdr>
        <w:top w:val="none" w:sz="0" w:space="0" w:color="auto"/>
        <w:left w:val="none" w:sz="0" w:space="0" w:color="auto"/>
        <w:bottom w:val="none" w:sz="0" w:space="0" w:color="auto"/>
        <w:right w:val="none" w:sz="0" w:space="0" w:color="auto"/>
      </w:divBdr>
    </w:div>
    <w:div w:id="326834259">
      <w:bodyDiv w:val="1"/>
      <w:marLeft w:val="0"/>
      <w:marRight w:val="0"/>
      <w:marTop w:val="0"/>
      <w:marBottom w:val="0"/>
      <w:divBdr>
        <w:top w:val="none" w:sz="0" w:space="0" w:color="auto"/>
        <w:left w:val="none" w:sz="0" w:space="0" w:color="auto"/>
        <w:bottom w:val="none" w:sz="0" w:space="0" w:color="auto"/>
        <w:right w:val="none" w:sz="0" w:space="0" w:color="auto"/>
      </w:divBdr>
    </w:div>
    <w:div w:id="430050090">
      <w:bodyDiv w:val="1"/>
      <w:marLeft w:val="0"/>
      <w:marRight w:val="0"/>
      <w:marTop w:val="0"/>
      <w:marBottom w:val="0"/>
      <w:divBdr>
        <w:top w:val="none" w:sz="0" w:space="0" w:color="auto"/>
        <w:left w:val="none" w:sz="0" w:space="0" w:color="auto"/>
        <w:bottom w:val="none" w:sz="0" w:space="0" w:color="auto"/>
        <w:right w:val="none" w:sz="0" w:space="0" w:color="auto"/>
      </w:divBdr>
    </w:div>
    <w:div w:id="539822575">
      <w:bodyDiv w:val="1"/>
      <w:marLeft w:val="0"/>
      <w:marRight w:val="0"/>
      <w:marTop w:val="0"/>
      <w:marBottom w:val="0"/>
      <w:divBdr>
        <w:top w:val="none" w:sz="0" w:space="0" w:color="auto"/>
        <w:left w:val="none" w:sz="0" w:space="0" w:color="auto"/>
        <w:bottom w:val="none" w:sz="0" w:space="0" w:color="auto"/>
        <w:right w:val="none" w:sz="0" w:space="0" w:color="auto"/>
      </w:divBdr>
    </w:div>
    <w:div w:id="604658496">
      <w:bodyDiv w:val="1"/>
      <w:marLeft w:val="0"/>
      <w:marRight w:val="0"/>
      <w:marTop w:val="0"/>
      <w:marBottom w:val="0"/>
      <w:divBdr>
        <w:top w:val="none" w:sz="0" w:space="0" w:color="auto"/>
        <w:left w:val="none" w:sz="0" w:space="0" w:color="auto"/>
        <w:bottom w:val="none" w:sz="0" w:space="0" w:color="auto"/>
        <w:right w:val="none" w:sz="0" w:space="0" w:color="auto"/>
      </w:divBdr>
    </w:div>
    <w:div w:id="939605580">
      <w:bodyDiv w:val="1"/>
      <w:marLeft w:val="0"/>
      <w:marRight w:val="0"/>
      <w:marTop w:val="0"/>
      <w:marBottom w:val="0"/>
      <w:divBdr>
        <w:top w:val="none" w:sz="0" w:space="0" w:color="auto"/>
        <w:left w:val="none" w:sz="0" w:space="0" w:color="auto"/>
        <w:bottom w:val="none" w:sz="0" w:space="0" w:color="auto"/>
        <w:right w:val="none" w:sz="0" w:space="0" w:color="auto"/>
      </w:divBdr>
    </w:div>
    <w:div w:id="1050229893">
      <w:bodyDiv w:val="1"/>
      <w:marLeft w:val="0"/>
      <w:marRight w:val="0"/>
      <w:marTop w:val="0"/>
      <w:marBottom w:val="0"/>
      <w:divBdr>
        <w:top w:val="none" w:sz="0" w:space="0" w:color="auto"/>
        <w:left w:val="none" w:sz="0" w:space="0" w:color="auto"/>
        <w:bottom w:val="none" w:sz="0" w:space="0" w:color="auto"/>
        <w:right w:val="none" w:sz="0" w:space="0" w:color="auto"/>
      </w:divBdr>
    </w:div>
    <w:div w:id="1272781680">
      <w:bodyDiv w:val="1"/>
      <w:marLeft w:val="0"/>
      <w:marRight w:val="0"/>
      <w:marTop w:val="0"/>
      <w:marBottom w:val="0"/>
      <w:divBdr>
        <w:top w:val="none" w:sz="0" w:space="0" w:color="auto"/>
        <w:left w:val="none" w:sz="0" w:space="0" w:color="auto"/>
        <w:bottom w:val="none" w:sz="0" w:space="0" w:color="auto"/>
        <w:right w:val="none" w:sz="0" w:space="0" w:color="auto"/>
      </w:divBdr>
    </w:div>
    <w:div w:id="1599144516">
      <w:bodyDiv w:val="1"/>
      <w:marLeft w:val="0"/>
      <w:marRight w:val="0"/>
      <w:marTop w:val="0"/>
      <w:marBottom w:val="0"/>
      <w:divBdr>
        <w:top w:val="none" w:sz="0" w:space="0" w:color="auto"/>
        <w:left w:val="none" w:sz="0" w:space="0" w:color="auto"/>
        <w:bottom w:val="none" w:sz="0" w:space="0" w:color="auto"/>
        <w:right w:val="none" w:sz="0" w:space="0" w:color="auto"/>
      </w:divBdr>
    </w:div>
    <w:div w:id="1760102654">
      <w:bodyDiv w:val="1"/>
      <w:marLeft w:val="0"/>
      <w:marRight w:val="0"/>
      <w:marTop w:val="0"/>
      <w:marBottom w:val="0"/>
      <w:divBdr>
        <w:top w:val="none" w:sz="0" w:space="0" w:color="auto"/>
        <w:left w:val="none" w:sz="0" w:space="0" w:color="auto"/>
        <w:bottom w:val="none" w:sz="0" w:space="0" w:color="auto"/>
        <w:right w:val="none" w:sz="0" w:space="0" w:color="auto"/>
      </w:divBdr>
    </w:div>
    <w:div w:id="2042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n042b-mgmt@mtnstopshiv.org" TargetMode="External"/><Relationship Id="rId18" Type="http://schemas.openxmlformats.org/officeDocument/2006/relationships/hyperlink" Target="http://www.mtnstopshiv.org/resourc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inks.govdelivery.com:80/track?type=click&amp;enid=ZWFzPTEmbXNpZD0mYXVpZD0mbWFpbGluZ2lkPTIwMTkwMzA0LjI1ODgyNDEmbWVzc2FnZWlkPU1EQi1QUkQtQlVMLTIwMTkwMzA0LjI1ODgyNDEmZGF0YWJhc2VpZD0xMDAxJnNlcmlhbD0xNzA5MDMzMiZlbWFpbGlkPU1BbGxlbkBmaGkzNjAub3JnJnVzZXJpZD1NQWxsZW5AZmhpMzYwLm9yZyZ0YXJnZXRpZD0mZmw9JmV4dHJhPU11bHRpdmFyaWF0ZUlkPSYmJg==&amp;&amp;&amp;102&amp;&amp;&amp;https://www.niaid.nih.gov/sites/default/files/Delegation-of-Duties-Log-Instructions.pdf?utm_campaign=+36962512&amp;utm_content=&amp;utm_medium=email&amp;utm_source=govdelivery&amp;utm_term=" TargetMode="External"/><Relationship Id="rId7" Type="http://schemas.openxmlformats.org/officeDocument/2006/relationships/settings" Target="settings.xml"/><Relationship Id="rId12" Type="http://schemas.openxmlformats.org/officeDocument/2006/relationships/hyperlink" Target="https://mtnstopshiv.org/resources/manual-operational-procedures" TargetMode="External"/><Relationship Id="rId17" Type="http://schemas.openxmlformats.org/officeDocument/2006/relationships/hyperlink" Target="https://www.niaid.nih.gov/sites/default/files/daids-essentialdoc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aid.nih.gov/sites/default/files/daids-sourcedocpolicy.pdf" TargetMode="External"/><Relationship Id="rId20" Type="http://schemas.openxmlformats.org/officeDocument/2006/relationships/hyperlink" Target="http://links.govdelivery.com:80/track?type=click&amp;enid=ZWFzPTEmbXNpZD0mYXVpZD0mbWFpbGluZ2lkPTIwMTkwMzA0LjI1ODgyNDEmbWVzc2FnZWlkPU1EQi1QUkQtQlVMLTIwMTkwMzA0LjI1ODgyNDEmZGF0YWJhc2VpZD0xMDAxJnNlcmlhbD0xNzA5MDMzMiZlbWFpbGlkPU1BbGxlbkBmaGkzNjAub3JnJnVzZXJpZD1NQWxsZW5AZmhpMzYwLm9yZyZ0YXJnZXRpZD0mZmw9JmV4dHJhPU11bHRpdmFyaWF0ZUlkPSYmJg==&amp;&amp;&amp;101&amp;&amp;&amp;https://www.niaid.nih.gov/sites/default/files/Delegation-of-Duties-Log-Template.pdf?utm_campaign=+36962512&amp;utm_content=&amp;utm_medium=email&amp;utm_source=govdelivery&amp;utm_ter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nstopshiv.org/research/studies/mtn-042b"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tnstopshiv.org/people/director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links.govdelivery.com:80/track?type=click&amp;enid=ZWFzPTEmbXNpZD0mYXVpZD0mbWFpbGluZ2lkPTIwMTkwMzA0LjI1ODgyNDEmbWVzc2FnZWlkPU1EQi1QUkQtQlVMLTIwMTkwMzA0LjI1ODgyNDEmZGF0YWJhc2VpZD0xMDAxJnNlcmlhbD0xNzA5MDMzMiZlbWFpbGlkPU1BbGxlbkBmaGkzNjAub3JnJnVzZXJpZD1NQWxsZW5AZmhpMzYwLm9yZyZ0YXJnZXRpZD0mZmw9JmV4dHJhPU11bHRpdmFyaWF0ZUlkPSYmJg==&amp;&amp;&amp;100&amp;&amp;&amp;https://www.niaid.nih.gov/sites/default/files/Delegation-of-Duties-Log-Policy.pdf?utm_campaign=+36962512&amp;utm_content=&amp;utm_medium=email&amp;utm_source=govdelivery&amp;utm_te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nstopshiv.org/research/studies/mtn-042b" TargetMode="External"/><Relationship Id="rId22" Type="http://schemas.openxmlformats.org/officeDocument/2006/relationships/hyperlink" Target="https://www.niaid.nih.gov/sites/default/files/prmanual.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A63E89690DA428B6DD96A7A240C42" ma:contentTypeVersion="" ma:contentTypeDescription="Create a new document." ma:contentTypeScope="" ma:versionID="8cdc540aa8ce6d7e9b869f6131ba3c72">
  <xsd:schema xmlns:xsd="http://www.w3.org/2001/XMLSchema" xmlns:xs="http://www.w3.org/2001/XMLSchema" xmlns:p="http://schemas.microsoft.com/office/2006/metadata/properties" xmlns:ns2="5f8dfccc-a48e-4e1f-ae42-d3de2097a427" xmlns:ns3="0cdb9d7b-3bdb-4b1c-be50-7737cb6ee7a2" targetNamespace="http://schemas.microsoft.com/office/2006/metadata/properties" ma:root="true" ma:fieldsID="56f946534fc46804a3c86852e2f2235b" ns2:_="" ns3:_="">
    <xsd:import namespace="5f8dfccc-a48e-4e1f-ae42-d3de2097a427"/>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fccc-a48e-4e1f-ae42-d3de2097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B569-5280-41FB-824C-63EAA44BED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b9d7b-3bdb-4b1c-be50-7737cb6ee7a2"/>
    <ds:schemaRef ds:uri="5f8dfccc-a48e-4e1f-ae42-d3de2097a427"/>
    <ds:schemaRef ds:uri="http://www.w3.org/XML/1998/namespace"/>
    <ds:schemaRef ds:uri="http://purl.org/dc/dcmitype/"/>
  </ds:schemaRefs>
</ds:datastoreItem>
</file>

<file path=customXml/itemProps2.xml><?xml version="1.0" encoding="utf-8"?>
<ds:datastoreItem xmlns:ds="http://schemas.openxmlformats.org/officeDocument/2006/customXml" ds:itemID="{3FFACC6B-23B1-4D00-A712-52EF1C28121B}">
  <ds:schemaRefs>
    <ds:schemaRef ds:uri="http://schemas.microsoft.com/sharepoint/v3/contenttype/forms"/>
  </ds:schemaRefs>
</ds:datastoreItem>
</file>

<file path=customXml/itemProps3.xml><?xml version="1.0" encoding="utf-8"?>
<ds:datastoreItem xmlns:ds="http://schemas.openxmlformats.org/officeDocument/2006/customXml" ds:itemID="{FB4C0841-0D1D-434B-9AA1-76D3F808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dfccc-a48e-4e1f-ae42-d3de2097a42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9A43D-4DA2-4C8A-A2FF-4E68114D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1578</Words>
  <Characters>12074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Introduction</dc:subject>
  <dc:creator>Anne Coletti</dc:creator>
  <cp:lastModifiedBy>Ashley Mayo</cp:lastModifiedBy>
  <cp:revision>4</cp:revision>
  <cp:lastPrinted>2018-06-26T16:47:00Z</cp:lastPrinted>
  <dcterms:created xsi:type="dcterms:W3CDTF">2019-06-17T15:37:00Z</dcterms:created>
  <dcterms:modified xsi:type="dcterms:W3CDTF">2019-06-17T15:40:00Z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0x010100000A63E89690DA428B6DD96A7A240C42</vt:lpwstr>
  </property>
  <property fmtid="{D5CDD505-2E9C-101B-9397-08002B2CF9AE}" pid="3" name="AuthorIds_UIVersion_7168">
    <vt:lpwstr>17</vt:lpwstr>
  </property>
</Properties>
</file>