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59CC4" w14:textId="77777777" w:rsidR="002F7EB5" w:rsidRPr="00635FE6" w:rsidRDefault="002F7EB5" w:rsidP="00955AB1">
      <w:pPr>
        <w:shd w:val="clear" w:color="auto" w:fill="FFFFFF"/>
        <w:spacing w:after="0"/>
        <w:jc w:val="center"/>
        <w:rPr>
          <w:rFonts w:ascii="Calibri" w:eastAsia="MS Mincho" w:hAnsi="Calibri" w:cs="Arial"/>
          <w:b/>
          <w:kern w:val="18"/>
        </w:rPr>
      </w:pPr>
      <w:r w:rsidRPr="00635FE6">
        <w:rPr>
          <w:rFonts w:ascii="Calibri" w:eastAsia="MS Mincho" w:hAnsi="Calibri" w:cs="Arial"/>
          <w:b/>
        </w:rPr>
        <w:t>Study Activation Checklist</w:t>
      </w:r>
    </w:p>
    <w:p w14:paraId="1F331DA1" w14:textId="77777777" w:rsidR="00380363" w:rsidRPr="00380363" w:rsidRDefault="00FE5D29" w:rsidP="00380363">
      <w:pPr>
        <w:jc w:val="center"/>
        <w:rPr>
          <w:rFonts w:ascii="Calibri" w:hAnsi="Calibri" w:cs="Arial"/>
          <w:b/>
          <w:bCs/>
          <w:color w:val="44546A"/>
        </w:rPr>
      </w:pPr>
      <w:r w:rsidRPr="009F02D7">
        <w:rPr>
          <w:rFonts w:ascii="Calibri" w:eastAsia="MS Mincho" w:hAnsi="Calibri" w:cs="Arial"/>
          <w:b/>
          <w:color w:val="44546A"/>
        </w:rPr>
        <w:t>MTN-</w:t>
      </w:r>
      <w:r w:rsidR="00FE4C3E">
        <w:rPr>
          <w:rFonts w:ascii="Calibri" w:eastAsia="MS Mincho" w:hAnsi="Calibri" w:cs="Arial"/>
          <w:b/>
          <w:color w:val="44546A"/>
        </w:rPr>
        <w:t>042B</w:t>
      </w:r>
      <w:r w:rsidR="00DD754F" w:rsidRPr="009F02D7">
        <w:rPr>
          <w:rFonts w:ascii="Calibri" w:eastAsia="MS Mincho" w:hAnsi="Calibri" w:cs="Arial"/>
          <w:b/>
          <w:color w:val="44546A"/>
        </w:rPr>
        <w:t>:</w:t>
      </w:r>
      <w:r w:rsidR="002F7EB5" w:rsidRPr="009F02D7">
        <w:rPr>
          <w:rFonts w:ascii="Calibri" w:eastAsia="MS Mincho" w:hAnsi="Calibri" w:cs="Arial"/>
          <w:b/>
          <w:color w:val="44546A"/>
        </w:rPr>
        <w:t xml:space="preserve"> </w:t>
      </w:r>
      <w:r w:rsidR="00380363" w:rsidRPr="00380363">
        <w:rPr>
          <w:rFonts w:ascii="Calibri" w:hAnsi="Calibri" w:cs="Arial"/>
          <w:b/>
          <w:bCs/>
          <w:color w:val="44546A"/>
        </w:rPr>
        <w:t>Assessing Baseline Pregnancy Outcomes in Sub-Saharan Africa</w:t>
      </w:r>
    </w:p>
    <w:tbl>
      <w:tblPr>
        <w:tblW w:w="145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065"/>
        <w:gridCol w:w="4232"/>
        <w:gridCol w:w="2747"/>
      </w:tblGrid>
      <w:tr w:rsidR="00DD754F" w:rsidRPr="00635FE6" w14:paraId="31982A3D" w14:textId="77777777" w:rsidTr="00380363">
        <w:trPr>
          <w:trHeight w:val="305"/>
        </w:trPr>
        <w:tc>
          <w:tcPr>
            <w:tcW w:w="4536" w:type="dxa"/>
            <w:shd w:val="clear" w:color="auto" w:fill="D9E2F3"/>
            <w:vAlign w:val="center"/>
          </w:tcPr>
          <w:p w14:paraId="3EF5E9DA" w14:textId="77777777" w:rsidR="00DD754F" w:rsidRPr="00635FE6" w:rsidRDefault="00DD754F" w:rsidP="00955AB1">
            <w:pPr>
              <w:keepLines/>
              <w:spacing w:after="0"/>
              <w:rPr>
                <w:rFonts w:ascii="Calibri" w:eastAsia="MS Mincho" w:hAnsi="Calibri" w:cs="Arial"/>
                <w:b/>
                <w:kern w:val="18"/>
              </w:rPr>
            </w:pPr>
            <w:commentRangeStart w:id="0"/>
            <w:r w:rsidRPr="00635FE6">
              <w:rPr>
                <w:rFonts w:ascii="Calibri" w:eastAsia="MS Mincho" w:hAnsi="Calibri" w:cs="Arial"/>
                <w:b/>
                <w:kern w:val="18"/>
              </w:rPr>
              <w:t xml:space="preserve">Site </w:t>
            </w:r>
            <w:commentRangeEnd w:id="0"/>
            <w:r w:rsidR="000414F8">
              <w:rPr>
                <w:rStyle w:val="CommentReference"/>
                <w:lang w:val="x-none" w:eastAsia="x-none"/>
              </w:rPr>
              <w:commentReference w:id="0"/>
            </w:r>
            <w:r w:rsidRPr="00635FE6">
              <w:rPr>
                <w:rFonts w:ascii="Calibri" w:eastAsia="MS Mincho" w:hAnsi="Calibri" w:cs="Arial"/>
                <w:b/>
                <w:kern w:val="18"/>
              </w:rPr>
              <w:t xml:space="preserve">Name 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7B191414" w14:textId="77777777" w:rsidR="00DD754F" w:rsidRPr="00635FE6" w:rsidRDefault="00DD754F" w:rsidP="00955AB1">
            <w:pPr>
              <w:keepLines/>
              <w:spacing w:after="0"/>
              <w:rPr>
                <w:rFonts w:ascii="Calibri" w:eastAsia="MS Mincho" w:hAnsi="Calibri" w:cs="Arial"/>
                <w:b/>
                <w:kern w:val="18"/>
              </w:rPr>
            </w:pPr>
          </w:p>
        </w:tc>
        <w:tc>
          <w:tcPr>
            <w:tcW w:w="4232" w:type="dxa"/>
            <w:shd w:val="clear" w:color="auto" w:fill="D9E2F3"/>
            <w:vAlign w:val="center"/>
          </w:tcPr>
          <w:p w14:paraId="0C2432D6" w14:textId="77777777" w:rsidR="00DD754F" w:rsidRPr="00635FE6" w:rsidRDefault="00DD754F" w:rsidP="00955AB1">
            <w:pPr>
              <w:keepLines/>
              <w:spacing w:after="0"/>
              <w:ind w:left="3240" w:hanging="3240"/>
              <w:rPr>
                <w:rFonts w:ascii="Calibri" w:eastAsia="MS Mincho" w:hAnsi="Calibri" w:cs="Arial"/>
                <w:b/>
                <w:kern w:val="18"/>
              </w:rPr>
            </w:pPr>
            <w:r w:rsidRPr="00635FE6">
              <w:rPr>
                <w:rFonts w:ascii="Calibri" w:eastAsia="MS Mincho" w:hAnsi="Calibri" w:cs="Arial"/>
                <w:b/>
                <w:kern w:val="18"/>
              </w:rPr>
              <w:t>Site Location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63BF010D" w14:textId="77777777" w:rsidR="00DD754F" w:rsidRPr="00635FE6" w:rsidRDefault="00DD754F" w:rsidP="00955AB1">
            <w:pPr>
              <w:keepLines/>
              <w:spacing w:after="0"/>
              <w:rPr>
                <w:rFonts w:ascii="Calibri" w:eastAsia="MS Mincho" w:hAnsi="Calibri" w:cs="Arial"/>
                <w:b/>
                <w:kern w:val="18"/>
              </w:rPr>
            </w:pPr>
          </w:p>
        </w:tc>
      </w:tr>
      <w:tr w:rsidR="00DD754F" w:rsidRPr="00635FE6" w14:paraId="61388979" w14:textId="77777777" w:rsidTr="00380363">
        <w:trPr>
          <w:trHeight w:val="350"/>
        </w:trPr>
        <w:tc>
          <w:tcPr>
            <w:tcW w:w="4536" w:type="dxa"/>
            <w:shd w:val="clear" w:color="auto" w:fill="D9E2F3"/>
            <w:vAlign w:val="center"/>
          </w:tcPr>
          <w:p w14:paraId="359929D2" w14:textId="77777777" w:rsidR="00DD754F" w:rsidRPr="00D843EB" w:rsidRDefault="00DD754F" w:rsidP="00955AB1">
            <w:pPr>
              <w:keepLines/>
              <w:spacing w:after="0"/>
              <w:ind w:left="3240" w:hanging="3240"/>
              <w:rPr>
                <w:rFonts w:ascii="Calibri" w:eastAsia="MS Mincho" w:hAnsi="Calibri" w:cs="Arial"/>
                <w:b/>
                <w:kern w:val="18"/>
              </w:rPr>
            </w:pPr>
            <w:r w:rsidRPr="00D843EB">
              <w:rPr>
                <w:rFonts w:ascii="Calibri" w:eastAsia="MS Mincho" w:hAnsi="Calibri" w:cs="Arial"/>
                <w:b/>
                <w:kern w:val="18"/>
              </w:rPr>
              <w:t xml:space="preserve">Site Investigator of Record 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4FE637F4" w14:textId="77777777" w:rsidR="00DD754F" w:rsidRPr="00635FE6" w:rsidRDefault="00DD754F" w:rsidP="00955AB1">
            <w:pPr>
              <w:keepLines/>
              <w:spacing w:after="0"/>
              <w:rPr>
                <w:rFonts w:ascii="Calibri" w:eastAsia="MS Mincho" w:hAnsi="Calibri" w:cs="Arial"/>
                <w:b/>
                <w:kern w:val="18"/>
              </w:rPr>
            </w:pPr>
          </w:p>
        </w:tc>
        <w:tc>
          <w:tcPr>
            <w:tcW w:w="4232" w:type="dxa"/>
            <w:shd w:val="clear" w:color="auto" w:fill="D9E2F3"/>
            <w:vAlign w:val="center"/>
          </w:tcPr>
          <w:p w14:paraId="4DFD5D3D" w14:textId="77777777" w:rsidR="00DD754F" w:rsidRPr="00635FE6" w:rsidRDefault="00DD754F" w:rsidP="00955AB1">
            <w:pPr>
              <w:keepLines/>
              <w:spacing w:after="0"/>
              <w:ind w:left="3240" w:hanging="3240"/>
              <w:rPr>
                <w:rFonts w:ascii="Calibri" w:eastAsia="MS Mincho" w:hAnsi="Calibri" w:cs="Arial"/>
                <w:b/>
                <w:kern w:val="18"/>
              </w:rPr>
            </w:pPr>
            <w:r w:rsidRPr="00635FE6">
              <w:rPr>
                <w:rFonts w:ascii="Calibri" w:eastAsia="MS Mincho" w:hAnsi="Calibri" w:cs="Arial"/>
                <w:b/>
                <w:kern w:val="18"/>
              </w:rPr>
              <w:t>Site Number</w:t>
            </w:r>
          </w:p>
        </w:tc>
        <w:tc>
          <w:tcPr>
            <w:tcW w:w="2747" w:type="dxa"/>
            <w:shd w:val="clear" w:color="auto" w:fill="auto"/>
            <w:vAlign w:val="center"/>
          </w:tcPr>
          <w:p w14:paraId="0BEEBF96" w14:textId="77777777" w:rsidR="00DD754F" w:rsidRPr="00635FE6" w:rsidRDefault="00DD754F" w:rsidP="00955AB1">
            <w:pPr>
              <w:keepLines/>
              <w:spacing w:after="0"/>
              <w:rPr>
                <w:rFonts w:ascii="Calibri" w:eastAsia="MS Mincho" w:hAnsi="Calibri" w:cs="Arial"/>
                <w:b/>
                <w:kern w:val="18"/>
              </w:rPr>
            </w:pPr>
          </w:p>
        </w:tc>
      </w:tr>
    </w:tbl>
    <w:p w14:paraId="50FED8B3" w14:textId="77777777" w:rsidR="00FE5D29" w:rsidRPr="00635FE6" w:rsidRDefault="00FE5D29" w:rsidP="00955AB1">
      <w:pPr>
        <w:keepLines/>
        <w:spacing w:after="0"/>
        <w:rPr>
          <w:rFonts w:ascii="Calibri" w:eastAsia="MS Mincho" w:hAnsi="Calibri" w:cs="Arial"/>
          <w:b/>
          <w:kern w:val="18"/>
        </w:rPr>
      </w:pPr>
    </w:p>
    <w:tbl>
      <w:tblPr>
        <w:tblpPr w:leftFromText="180" w:rightFromText="180" w:vertAnchor="text" w:tblpXSpec="center" w:tblpY="1"/>
        <w:tblOverlap w:val="never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0"/>
        <w:gridCol w:w="8280"/>
        <w:gridCol w:w="1141"/>
        <w:gridCol w:w="4552"/>
      </w:tblGrid>
      <w:tr w:rsidR="00660A37" w:rsidRPr="00635FE6" w14:paraId="7CDFA104" w14:textId="77777777" w:rsidTr="00F818BA">
        <w:trPr>
          <w:cantSplit/>
        </w:trPr>
        <w:tc>
          <w:tcPr>
            <w:tcW w:w="8860" w:type="dxa"/>
            <w:gridSpan w:val="2"/>
            <w:shd w:val="clear" w:color="auto" w:fill="FFF2CC"/>
            <w:vAlign w:val="center"/>
          </w:tcPr>
          <w:p w14:paraId="5BCC1A86" w14:textId="5C003DC2" w:rsidR="00660A37" w:rsidRPr="00D843EB" w:rsidRDefault="00660A37" w:rsidP="00F818BA">
            <w:pPr>
              <w:spacing w:after="0"/>
              <w:jc w:val="center"/>
              <w:rPr>
                <w:rFonts w:ascii="Calibri" w:eastAsia="MS Mincho" w:hAnsi="Calibri" w:cs="Arial"/>
                <w:b/>
              </w:rPr>
            </w:pPr>
            <w:r w:rsidRPr="00D843EB">
              <w:rPr>
                <w:rFonts w:ascii="Calibri" w:eastAsia="MS Mincho" w:hAnsi="Calibri" w:cs="Arial"/>
                <w:b/>
                <w:noProof/>
              </w:rPr>
              <w:t>Study Activation Requirement</w:t>
            </w:r>
          </w:p>
        </w:tc>
        <w:tc>
          <w:tcPr>
            <w:tcW w:w="1141" w:type="dxa"/>
            <w:shd w:val="clear" w:color="auto" w:fill="FFF2CC"/>
            <w:vAlign w:val="center"/>
          </w:tcPr>
          <w:p w14:paraId="104E2A4C" w14:textId="77777777" w:rsidR="00660A37" w:rsidRPr="00635FE6" w:rsidRDefault="00660A37" w:rsidP="00F818BA">
            <w:pPr>
              <w:spacing w:after="0"/>
              <w:jc w:val="center"/>
              <w:rPr>
                <w:rFonts w:ascii="Calibri" w:eastAsia="MS Mincho" w:hAnsi="Calibri" w:cs="Arial"/>
                <w:b/>
                <w:noProof/>
              </w:rPr>
            </w:pPr>
            <w:r w:rsidRPr="00635FE6">
              <w:rPr>
                <w:rFonts w:ascii="Calibri" w:eastAsia="MS Mincho" w:hAnsi="Calibri" w:cs="Arial"/>
                <w:b/>
                <w:noProof/>
              </w:rPr>
              <w:t>Approval</w:t>
            </w:r>
          </w:p>
          <w:p w14:paraId="06025045" w14:textId="21B971E3" w:rsidR="00660A37" w:rsidRPr="00635FE6" w:rsidRDefault="00660A37" w:rsidP="00F818BA">
            <w:pPr>
              <w:spacing w:after="0"/>
              <w:jc w:val="center"/>
              <w:rPr>
                <w:rFonts w:ascii="Calibri" w:eastAsia="MS Mincho" w:hAnsi="Calibri" w:cs="Arial"/>
                <w:b/>
                <w:noProof/>
              </w:rPr>
            </w:pPr>
            <w:r w:rsidRPr="00635FE6">
              <w:rPr>
                <w:rFonts w:ascii="Calibri" w:eastAsia="MS Mincho" w:hAnsi="Calibri" w:cs="Arial"/>
                <w:b/>
                <w:noProof/>
              </w:rPr>
              <w:t>Date</w:t>
            </w:r>
          </w:p>
        </w:tc>
        <w:tc>
          <w:tcPr>
            <w:tcW w:w="4552" w:type="dxa"/>
            <w:shd w:val="clear" w:color="auto" w:fill="FFF2CC"/>
            <w:vAlign w:val="center"/>
          </w:tcPr>
          <w:p w14:paraId="21CE27F5" w14:textId="2195A6F5" w:rsidR="00660A37" w:rsidRPr="00635FE6" w:rsidRDefault="00660A37" w:rsidP="00F818BA">
            <w:pPr>
              <w:spacing w:after="0"/>
              <w:jc w:val="center"/>
              <w:rPr>
                <w:rFonts w:ascii="Calibri" w:eastAsia="MS Mincho" w:hAnsi="Calibri" w:cs="Arial"/>
                <w:b/>
                <w:noProof/>
              </w:rPr>
            </w:pPr>
            <w:r w:rsidRPr="00635FE6">
              <w:rPr>
                <w:rFonts w:ascii="Calibri" w:eastAsia="MS Mincho" w:hAnsi="Calibri" w:cs="Arial"/>
                <w:b/>
                <w:noProof/>
              </w:rPr>
              <w:t>Comments</w:t>
            </w:r>
          </w:p>
        </w:tc>
      </w:tr>
      <w:tr w:rsidR="00660A37" w:rsidRPr="00635FE6" w14:paraId="36DD6C9C" w14:textId="77777777" w:rsidTr="00F818BA">
        <w:trPr>
          <w:cantSplit/>
        </w:trPr>
        <w:tc>
          <w:tcPr>
            <w:tcW w:w="14553" w:type="dxa"/>
            <w:gridSpan w:val="4"/>
            <w:shd w:val="clear" w:color="auto" w:fill="D9E2F3"/>
          </w:tcPr>
          <w:p w14:paraId="03A19E8D" w14:textId="1DAE012F" w:rsidR="00660A37" w:rsidRPr="008B65F0" w:rsidRDefault="00660A37" w:rsidP="00F818BA">
            <w:pPr>
              <w:pStyle w:val="ListBullet"/>
              <w:numPr>
                <w:ilvl w:val="0"/>
                <w:numId w:val="0"/>
              </w:numPr>
              <w:spacing w:after="0"/>
            </w:pPr>
            <w:r>
              <w:rPr>
                <w:rFonts w:ascii="Calibri" w:eastAsia="SimSun" w:hAnsi="Calibri" w:cs="Arial"/>
                <w:b/>
                <w:lang w:eastAsia="zh-CN"/>
              </w:rPr>
              <w:t xml:space="preserve">Required </w:t>
            </w:r>
            <w:r w:rsidR="00B75774">
              <w:rPr>
                <w:rFonts w:ascii="Calibri" w:eastAsia="SimSun" w:hAnsi="Calibri" w:cs="Arial"/>
                <w:b/>
                <w:lang w:eastAsia="zh-CN"/>
              </w:rPr>
              <w:t xml:space="preserve">Preparatory </w:t>
            </w:r>
            <w:r>
              <w:rPr>
                <w:rFonts w:ascii="Calibri" w:eastAsia="SimSun" w:hAnsi="Calibri" w:cs="Arial"/>
                <w:b/>
                <w:lang w:eastAsia="zh-CN"/>
              </w:rPr>
              <w:t>Activities</w:t>
            </w:r>
          </w:p>
        </w:tc>
      </w:tr>
      <w:tr w:rsidR="00660A37" w:rsidRPr="00635FE6" w14:paraId="3E323F9C" w14:textId="77777777" w:rsidTr="00F818BA">
        <w:trPr>
          <w:cantSplit/>
        </w:trPr>
        <w:tc>
          <w:tcPr>
            <w:tcW w:w="580" w:type="dxa"/>
          </w:tcPr>
          <w:p w14:paraId="216CCBA6" w14:textId="77777777" w:rsidR="00660A37" w:rsidRPr="00635FE6" w:rsidRDefault="00660A37" w:rsidP="00F818BA">
            <w:pPr>
              <w:pStyle w:val="ListBullet"/>
              <w:keepNext/>
              <w:numPr>
                <w:ilvl w:val="0"/>
                <w:numId w:val="12"/>
              </w:numPr>
              <w:tabs>
                <w:tab w:val="left" w:pos="1440"/>
              </w:tabs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</w:tcPr>
          <w:p w14:paraId="65CD5AF2" w14:textId="5073F78F" w:rsidR="00660A37" w:rsidRPr="00635FE6" w:rsidRDefault="00660A37" w:rsidP="00F818B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Confirmation of DAIDS site approval (per the site’s Office of Clinical Site Oversight Program Officer) (if applicable)</w:t>
            </w:r>
          </w:p>
        </w:tc>
        <w:tc>
          <w:tcPr>
            <w:tcW w:w="1141" w:type="dxa"/>
          </w:tcPr>
          <w:p w14:paraId="1226E63C" w14:textId="77777777" w:rsidR="00660A37" w:rsidRPr="00635FE6" w:rsidRDefault="00660A37" w:rsidP="00F818BA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</w:tcPr>
          <w:p w14:paraId="795B49FC" w14:textId="6C83B2D2" w:rsidR="00660A37" w:rsidRPr="00134743" w:rsidRDefault="00C456C0" w:rsidP="00F818B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i/>
              </w:rPr>
            </w:pPr>
            <w:commentRangeStart w:id="1"/>
            <w:r w:rsidRPr="00134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Instruction:</w:t>
            </w:r>
            <w:r w:rsidRPr="001347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7C715D" w:rsidRPr="00743BEA">
              <w:rPr>
                <w:rFonts w:asciiTheme="minorHAnsi" w:hAnsiTheme="minorHAnsi" w:cstheme="minorHAnsi"/>
                <w:i/>
                <w:sz w:val="20"/>
                <w:szCs w:val="20"/>
              </w:rPr>
              <w:t>Approval date to be completed as applicable prior to distribution to sites (i.e. for sites that already have OCSO approval)</w:t>
            </w:r>
            <w:commentRangeEnd w:id="1"/>
            <w:r w:rsidR="007054AF">
              <w:rPr>
                <w:rStyle w:val="CommentReference"/>
                <w:rFonts w:eastAsia="SimSun"/>
                <w:lang w:val="x-none" w:eastAsia="x-none"/>
              </w:rPr>
              <w:commentReference w:id="1"/>
            </w:r>
          </w:p>
        </w:tc>
      </w:tr>
      <w:tr w:rsidR="00B75774" w:rsidRPr="00635FE6" w14:paraId="0160B9FD" w14:textId="77777777" w:rsidTr="00F818BA">
        <w:trPr>
          <w:cantSplit/>
        </w:trPr>
        <w:tc>
          <w:tcPr>
            <w:tcW w:w="14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07175BE4" w14:textId="299875EC" w:rsidR="00B75774" w:rsidRPr="008B65F0" w:rsidRDefault="00B75774" w:rsidP="00F818B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Calibri" w:eastAsia="SimSun" w:hAnsi="Calibri" w:cs="Arial"/>
                <w:b/>
                <w:lang w:eastAsia="zh-CN"/>
              </w:rPr>
            </w:pPr>
            <w:r w:rsidRPr="009E21D5">
              <w:rPr>
                <w:rFonts w:ascii="Calibri" w:eastAsia="SimSun" w:hAnsi="Calibri" w:cs="Arial"/>
                <w:b/>
                <w:lang w:eastAsia="zh-CN"/>
              </w:rPr>
              <w:t>Required Regulatory Activities</w:t>
            </w:r>
          </w:p>
        </w:tc>
      </w:tr>
      <w:tr w:rsidR="00660A37" w:rsidRPr="00635FE6" w14:paraId="78C04B08" w14:textId="77777777" w:rsidTr="00EB731B">
        <w:trPr>
          <w:cantSplit/>
          <w:trHeight w:val="577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16101" w14:textId="77777777" w:rsidR="00660A37" w:rsidRPr="00635FE6" w:rsidRDefault="00660A37" w:rsidP="00F818BA">
            <w:pPr>
              <w:pStyle w:val="ListBullet"/>
              <w:keepNext/>
              <w:numPr>
                <w:ilvl w:val="0"/>
                <w:numId w:val="12"/>
              </w:numPr>
              <w:tabs>
                <w:tab w:val="left" w:pos="1440"/>
              </w:tabs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30CF3" w14:textId="2A733F5D" w:rsidR="00660A37" w:rsidRPr="00635FE6" w:rsidRDefault="00660A37" w:rsidP="00F818BA">
            <w:pPr>
              <w:pStyle w:val="ListBullet"/>
              <w:keepNext/>
              <w:numPr>
                <w:ilvl w:val="0"/>
                <w:numId w:val="0"/>
              </w:numPr>
              <w:tabs>
                <w:tab w:val="left" w:pos="21"/>
              </w:tabs>
              <w:spacing w:after="0"/>
              <w:ind w:left="2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study protocol</w:t>
            </w:r>
            <w:r w:rsidR="00C10690">
              <w:rPr>
                <w:rFonts w:ascii="Calibri" w:hAnsi="Calibri" w:cs="Arial"/>
              </w:rPr>
              <w:t xml:space="preserve"> and any data collection/abstraction forms (as needed, per local IRB requirements)</w:t>
            </w:r>
            <w:r>
              <w:rPr>
                <w:rFonts w:ascii="Calibri" w:hAnsi="Calibri" w:cs="Arial"/>
              </w:rPr>
              <w:t xml:space="preserve"> by local and in-country regulatory authority(</w:t>
            </w:r>
            <w:proofErr w:type="spellStart"/>
            <w:r>
              <w:rPr>
                <w:rFonts w:ascii="Calibri" w:hAnsi="Calibri" w:cs="Arial"/>
              </w:rPr>
              <w:t>ies</w:t>
            </w:r>
            <w:proofErr w:type="spellEnd"/>
            <w:r>
              <w:rPr>
                <w:rFonts w:ascii="Calibri" w:hAnsi="Calibri" w:cs="Arial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498DA" w14:textId="77777777" w:rsidR="00660A37" w:rsidRPr="00635FE6" w:rsidRDefault="00660A37" w:rsidP="00F818BA">
            <w:pPr>
              <w:pStyle w:val="ListBullet"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89D1E" w14:textId="0D58E314" w:rsidR="00660A37" w:rsidRPr="00134743" w:rsidRDefault="007C715D" w:rsidP="00F818B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Theme="minorHAnsi" w:eastAsia="SimSun" w:hAnsiTheme="minorHAnsi" w:cstheme="minorHAnsi"/>
                <w:i/>
                <w:lang w:eastAsia="zh-CN"/>
              </w:rPr>
            </w:pPr>
            <w:commentRangeStart w:id="3"/>
            <w:r w:rsidRPr="00134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Instruction:</w:t>
            </w:r>
            <w:r w:rsidRPr="001347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List all site IRBs/Regulatory Bodies and upcoming submission deadlines.</w:t>
            </w:r>
            <w:commentRangeEnd w:id="3"/>
            <w:r w:rsidR="007054AF">
              <w:rPr>
                <w:rStyle w:val="CommentReference"/>
                <w:rFonts w:eastAsia="SimSun"/>
                <w:lang w:val="x-none" w:eastAsia="x-none"/>
              </w:rPr>
              <w:commentReference w:id="3"/>
            </w:r>
          </w:p>
        </w:tc>
      </w:tr>
      <w:tr w:rsidR="00660A37" w:rsidRPr="00635FE6" w14:paraId="2CF65C88" w14:textId="77777777" w:rsidTr="00F818BA">
        <w:trPr>
          <w:cantSplit/>
          <w:trHeight w:val="287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B6886" w14:textId="77777777" w:rsidR="00660A37" w:rsidRPr="00635FE6" w:rsidRDefault="00660A37" w:rsidP="00F818BA">
            <w:pPr>
              <w:pStyle w:val="ListBullet"/>
              <w:keepNext/>
              <w:numPr>
                <w:ilvl w:val="0"/>
                <w:numId w:val="12"/>
              </w:numPr>
              <w:tabs>
                <w:tab w:val="left" w:pos="1440"/>
              </w:tabs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B57E79" w14:textId="220EBCE1" w:rsidR="00660A37" w:rsidRPr="00635FE6" w:rsidRDefault="00660A37" w:rsidP="00F818BA">
            <w:pPr>
              <w:pStyle w:val="ListBullet"/>
              <w:keepNext/>
              <w:numPr>
                <w:ilvl w:val="0"/>
                <w:numId w:val="0"/>
              </w:numPr>
              <w:tabs>
                <w:tab w:val="left" w:pos="21"/>
              </w:tabs>
              <w:spacing w:after="0"/>
              <w:ind w:left="27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Protocol Registration </w:t>
            </w:r>
            <w:r w:rsidR="009660D2">
              <w:rPr>
                <w:rFonts w:ascii="Calibri" w:hAnsi="Calibri" w:cs="Arial"/>
              </w:rPr>
              <w:t xml:space="preserve">Approval </w:t>
            </w:r>
            <w:r w:rsidR="00B20BC0" w:rsidRPr="200520EE">
              <w:rPr>
                <w:rFonts w:ascii="Arial" w:hAnsi="Arial" w:cs="Arial"/>
                <w:sz w:val="20"/>
                <w:szCs w:val="20"/>
              </w:rPr>
              <w:t>received from the DAIDS RSC Protocol Registration Office</w:t>
            </w:r>
            <w:r w:rsidR="00B20BC0" w:rsidDel="009660D2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1BEBA" w14:textId="77777777" w:rsidR="00660A37" w:rsidRPr="00635FE6" w:rsidRDefault="00660A37" w:rsidP="00F818BA">
            <w:pPr>
              <w:pStyle w:val="ListBullet"/>
              <w:keepNext/>
              <w:numPr>
                <w:ilvl w:val="0"/>
                <w:numId w:val="0"/>
              </w:numPr>
              <w:tabs>
                <w:tab w:val="left" w:pos="1440"/>
              </w:tabs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EA616" w14:textId="006F6876" w:rsidR="00660A37" w:rsidRPr="00635FE6" w:rsidRDefault="009660D2" w:rsidP="00F818B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Calibri" w:eastAsia="SimSun" w:hAnsi="Calibri" w:cs="Arial"/>
                <w:lang w:eastAsia="zh-CN"/>
              </w:rPr>
            </w:pPr>
            <w:r w:rsidRPr="00134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Instruction:</w:t>
            </w:r>
            <w:r w:rsidRPr="001347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includes submission and approval of all regulatory documentation required to be uploaded to the DAIDS Protocol Registration System (DPRS) [</w:t>
            </w:r>
            <w:commentRangeStart w:id="4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DAIDS </w:t>
            </w:r>
            <w:proofErr w:type="spellStart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IoR</w:t>
            </w:r>
            <w:proofErr w:type="spellEnd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Form</w:t>
            </w:r>
            <w:commentRangeEnd w:id="4"/>
            <w:r w:rsidR="00C846A8">
              <w:rPr>
                <w:rStyle w:val="CommentReference"/>
                <w:rFonts w:eastAsia="SimSun"/>
                <w:lang w:val="x-none" w:eastAsia="x-none"/>
              </w:rPr>
              <w:commentReference w:id="4"/>
            </w:r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commentRangeStart w:id="5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signed and dated Protocol Signature Page</w:t>
            </w:r>
            <w:commentRangeEnd w:id="5"/>
            <w:r w:rsidR="00A222D3">
              <w:rPr>
                <w:rStyle w:val="CommentReference"/>
                <w:rFonts w:eastAsia="SimSun"/>
                <w:lang w:val="x-none" w:eastAsia="x-none"/>
              </w:rPr>
              <w:commentReference w:id="5"/>
            </w:r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, Investigator of Record (</w:t>
            </w:r>
            <w:proofErr w:type="spellStart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IoR</w:t>
            </w:r>
            <w:proofErr w:type="spellEnd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) qualifications and training documentation (CV, Good Clinical Practice/Human Subjects Protection certifications and, if applicable, medical license or equivalent), Institutional Review Board (IRB)/Independent Ethics Committee approval – refer to the DAIDS Protocol Registration Manual for additional information</w:t>
            </w:r>
          </w:p>
        </w:tc>
      </w:tr>
      <w:tr w:rsidR="00660A37" w:rsidRPr="00635FE6" w14:paraId="29293051" w14:textId="77777777" w:rsidTr="00F818BA">
        <w:trPr>
          <w:cantSplit/>
          <w:trHeight w:val="278"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8A346" w14:textId="77777777" w:rsidR="00660A37" w:rsidRPr="00635FE6" w:rsidRDefault="00660A37" w:rsidP="00F818BA">
            <w:pPr>
              <w:pStyle w:val="ListBullet"/>
              <w:keepNext/>
              <w:numPr>
                <w:ilvl w:val="0"/>
                <w:numId w:val="12"/>
              </w:numPr>
              <w:tabs>
                <w:tab w:val="left" w:pos="1440"/>
              </w:tabs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C5AE8" w14:textId="5FC0AACA" w:rsidR="00660A37" w:rsidRPr="00635FE6" w:rsidRDefault="00B20BC0" w:rsidP="00F818BA">
            <w:pPr>
              <w:pStyle w:val="ListBullet"/>
              <w:keepNext/>
              <w:numPr>
                <w:ilvl w:val="0"/>
                <w:numId w:val="0"/>
              </w:numPr>
              <w:tabs>
                <w:tab w:val="left" w:pos="21"/>
              </w:tabs>
              <w:spacing w:after="0"/>
              <w:ind w:left="27"/>
              <w:rPr>
                <w:rFonts w:ascii="Calibri" w:hAnsi="Calibri" w:cs="Arial"/>
              </w:rPr>
            </w:pPr>
            <w:r w:rsidRPr="200520EE">
              <w:rPr>
                <w:rFonts w:ascii="Arial" w:hAnsi="Arial" w:cs="Arial"/>
                <w:sz w:val="20"/>
                <w:szCs w:val="20"/>
              </w:rPr>
              <w:t>Confirmation that all regulatory procedures required by MTN LOC</w:t>
            </w:r>
            <w:r w:rsidR="00A75ED5">
              <w:rPr>
                <w:rFonts w:ascii="Arial" w:hAnsi="Arial" w:cs="Arial"/>
                <w:sz w:val="20"/>
                <w:szCs w:val="20"/>
              </w:rPr>
              <w:t xml:space="preserve"> (Pitt)</w:t>
            </w:r>
            <w:r w:rsidRPr="200520EE">
              <w:rPr>
                <w:rFonts w:ascii="Arial" w:hAnsi="Arial" w:cs="Arial"/>
                <w:sz w:val="20"/>
                <w:szCs w:val="20"/>
              </w:rPr>
              <w:t xml:space="preserve"> have been completed</w:t>
            </w:r>
            <w:r w:rsidDel="009660D2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84764" w14:textId="77777777" w:rsidR="00660A37" w:rsidRPr="00635FE6" w:rsidRDefault="00660A37" w:rsidP="00F818BA">
            <w:pPr>
              <w:pStyle w:val="ListBullet"/>
              <w:keepNext/>
              <w:numPr>
                <w:ilvl w:val="0"/>
                <w:numId w:val="0"/>
              </w:numPr>
              <w:tabs>
                <w:tab w:val="left" w:pos="1440"/>
              </w:tabs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47BCF8" w14:textId="697A36C1" w:rsidR="00660A37" w:rsidRPr="00635FE6" w:rsidRDefault="009660D2" w:rsidP="00F818B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Calibri" w:eastAsia="Times New Roman" w:hAnsi="Calibri" w:cs="Arial"/>
                <w:i/>
              </w:rPr>
            </w:pPr>
            <w:r w:rsidRPr="0013474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Instruction:</w:t>
            </w:r>
            <w:r w:rsidRPr="0013474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57E31">
              <w:rPr>
                <w:rFonts w:asciiTheme="minorHAnsi" w:hAnsiTheme="minorHAnsi" w:cstheme="minorHAnsi"/>
                <w:i/>
                <w:sz w:val="20"/>
                <w:szCs w:val="20"/>
              </w:rPr>
              <w:t>Includes</w:t>
            </w:r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completion of the </w:t>
            </w:r>
            <w:commentRangeStart w:id="6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HANC Financial Disclosure by </w:t>
            </w:r>
            <w:proofErr w:type="spellStart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IoR</w:t>
            </w:r>
            <w:commentRangeEnd w:id="6"/>
            <w:proofErr w:type="spellEnd"/>
            <w:r w:rsidR="00DB32B6">
              <w:rPr>
                <w:rStyle w:val="CommentReference"/>
                <w:rFonts w:eastAsia="SimSun"/>
                <w:lang w:val="x-none" w:eastAsia="x-none"/>
              </w:rPr>
              <w:commentReference w:id="6"/>
            </w:r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, s</w:t>
            </w:r>
            <w:r w:rsidR="00EB731B">
              <w:rPr>
                <w:rFonts w:asciiTheme="minorHAnsi" w:hAnsiTheme="minorHAnsi" w:cstheme="minorHAnsi"/>
                <w:i/>
                <w:sz w:val="20"/>
                <w:szCs w:val="20"/>
              </w:rPr>
              <w:t>ubmission of IRB/IEC roster(s)</w:t>
            </w:r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commentRangeStart w:id="7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sub-investigator qualifications and training documentation (GCP, HSP, and MTN </w:t>
            </w:r>
            <w:proofErr w:type="spellStart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IoR</w:t>
            </w:r>
            <w:proofErr w:type="spellEnd"/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training</w:t>
            </w:r>
            <w:commentRangeEnd w:id="7"/>
            <w:r w:rsidR="00D742A8">
              <w:rPr>
                <w:rStyle w:val="CommentReference"/>
                <w:rFonts w:eastAsia="SimSun"/>
                <w:lang w:val="x-none" w:eastAsia="x-none"/>
              </w:rPr>
              <w:commentReference w:id="7"/>
            </w:r>
            <w:r w:rsidRPr="009660D2">
              <w:rPr>
                <w:rFonts w:asciiTheme="minorHAnsi" w:hAnsiTheme="minorHAnsi" w:cstheme="minorHAnsi"/>
                <w:i/>
                <w:sz w:val="20"/>
                <w:szCs w:val="20"/>
              </w:rPr>
              <w:t>), and other items as requested)</w:t>
            </w:r>
          </w:p>
        </w:tc>
      </w:tr>
      <w:tr w:rsidR="00660A37" w:rsidRPr="00635FE6" w14:paraId="32389FFD" w14:textId="77777777" w:rsidTr="00F818BA">
        <w:trPr>
          <w:cantSplit/>
        </w:trPr>
        <w:tc>
          <w:tcPr>
            <w:tcW w:w="14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7D474540" w14:textId="21FB5313" w:rsidR="00660A37" w:rsidRPr="00F27969" w:rsidRDefault="00660A37" w:rsidP="00F818BA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Calibri" w:eastAsia="SimSun" w:hAnsi="Calibri" w:cs="Arial"/>
                <w:b/>
                <w:lang w:eastAsia="zh-CN"/>
              </w:rPr>
            </w:pPr>
            <w:r w:rsidRPr="00F27969">
              <w:rPr>
                <w:rFonts w:ascii="Calibri" w:eastAsia="SimSun" w:hAnsi="Calibri" w:cs="Arial"/>
                <w:b/>
                <w:lang w:eastAsia="zh-CN"/>
              </w:rPr>
              <w:t>Data Management</w:t>
            </w:r>
            <w:r>
              <w:rPr>
                <w:rFonts w:ascii="Calibri" w:eastAsia="SimSun" w:hAnsi="Calibri" w:cs="Arial"/>
                <w:b/>
                <w:lang w:eastAsia="zh-CN"/>
              </w:rPr>
              <w:t xml:space="preserve"> Requirements</w:t>
            </w:r>
          </w:p>
        </w:tc>
      </w:tr>
      <w:tr w:rsidR="00660A37" w:rsidRPr="00635FE6" w14:paraId="6724CA1A" w14:textId="77777777" w:rsidTr="00F818BA">
        <w:trPr>
          <w:cantSplit/>
          <w:trHeight w:val="296"/>
        </w:trPr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D216FEF" w14:textId="77777777" w:rsidR="00660A37" w:rsidRPr="00635FE6" w:rsidRDefault="00660A37" w:rsidP="00F818BA">
            <w:pPr>
              <w:pStyle w:val="ListBullet2"/>
              <w:keepNext w:val="0"/>
              <w:numPr>
                <w:ilvl w:val="0"/>
                <w:numId w:val="12"/>
              </w:numPr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6CFF6ED" w14:textId="3BACB6C5" w:rsidR="00660A37" w:rsidRPr="007E7483" w:rsidRDefault="00820A66" w:rsidP="00F818BA">
            <w:pPr>
              <w:pStyle w:val="ListBullet2"/>
              <w:keepNext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Availability of </w:t>
            </w:r>
            <w:r w:rsidR="00660A37">
              <w:rPr>
                <w:rFonts w:ascii="Calibri" w:hAnsi="Calibri" w:cs="Arial"/>
              </w:rPr>
              <w:t>required internet-enabled equipment for study dat</w:t>
            </w:r>
            <w:r w:rsidR="004C4290">
              <w:rPr>
                <w:rFonts w:ascii="Calibri" w:hAnsi="Calibri" w:cs="Arial"/>
              </w:rPr>
              <w:t>a</w:t>
            </w:r>
            <w:r w:rsidR="00660A37">
              <w:rPr>
                <w:rFonts w:ascii="Calibri" w:hAnsi="Calibri" w:cs="Arial"/>
              </w:rPr>
              <w:t xml:space="preserve"> submission and management</w:t>
            </w:r>
            <w:r w:rsidR="0080466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3409712" w14:textId="77777777" w:rsidR="00660A37" w:rsidRPr="00635FE6" w:rsidRDefault="00660A37" w:rsidP="00F818BA">
            <w:pPr>
              <w:pStyle w:val="ListBullet2"/>
              <w:keepNext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F0777D" w14:textId="2F0881FC" w:rsidR="00660A37" w:rsidRPr="00B045BE" w:rsidRDefault="00B045BE" w:rsidP="00F818BA">
            <w:pPr>
              <w:rPr>
                <w:rFonts w:ascii="Calibri" w:hAnsi="Calibri" w:cs="Arial"/>
                <w:i/>
              </w:rPr>
            </w:pPr>
            <w:r w:rsidRPr="00B045BE">
              <w:rPr>
                <w:rFonts w:ascii="Calibri" w:hAnsi="Calibri" w:cs="Arial"/>
                <w:i/>
              </w:rPr>
              <w:t>The MTN-042B management team is working on obtaining tablets for data collection and will provide more information when available.</w:t>
            </w:r>
          </w:p>
        </w:tc>
      </w:tr>
      <w:tr w:rsidR="00660A37" w:rsidRPr="00635FE6" w14:paraId="7E1E51EC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6A4388" w14:textId="77777777" w:rsidR="00660A37" w:rsidRPr="00635FE6" w:rsidRDefault="00660A37" w:rsidP="00F818BA">
            <w:pPr>
              <w:pStyle w:val="ListBullet2"/>
              <w:keepNext w:val="0"/>
              <w:numPr>
                <w:ilvl w:val="0"/>
                <w:numId w:val="12"/>
              </w:numPr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AD6417" w14:textId="58657EE9" w:rsidR="00660A37" w:rsidRPr="007E7483" w:rsidRDefault="00660A37" w:rsidP="00F818BA">
            <w:pPr>
              <w:pStyle w:val="ListBullet2"/>
              <w:keepNext w:val="0"/>
              <w:tabs>
                <w:tab w:val="left" w:pos="46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Confirmation of site staff access, registration, and setup of </w:t>
            </w:r>
            <w:r w:rsidR="00E501AC">
              <w:rPr>
                <w:rFonts w:ascii="Calibri" w:hAnsi="Calibri" w:cs="Calibri"/>
              </w:rPr>
              <w:t>study</w:t>
            </w:r>
            <w:r>
              <w:rPr>
                <w:rFonts w:ascii="Calibri" w:hAnsi="Calibri" w:cs="Calibri"/>
              </w:rPr>
              <w:t xml:space="preserve"> database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2E59C39" w14:textId="77777777" w:rsidR="00660A37" w:rsidRPr="00635FE6" w:rsidRDefault="00660A37" w:rsidP="00F818BA">
            <w:pPr>
              <w:pStyle w:val="ListBullet2"/>
              <w:keepNext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A716B1" w14:textId="77777777" w:rsidR="00660A37" w:rsidRPr="00635FE6" w:rsidRDefault="00660A37" w:rsidP="00F818BA">
            <w:pPr>
              <w:pStyle w:val="ListBullet2"/>
              <w:keepNext w:val="0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FB2B4F" w:rsidRPr="00635FE6" w14:paraId="754945BA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4D5538" w14:textId="77777777" w:rsidR="00FB2B4F" w:rsidRPr="00635FE6" w:rsidRDefault="00FB2B4F" w:rsidP="00F818BA">
            <w:pPr>
              <w:pStyle w:val="ListBullet2"/>
              <w:keepNext w:val="0"/>
              <w:numPr>
                <w:ilvl w:val="0"/>
                <w:numId w:val="12"/>
              </w:numPr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3CB09D5" w14:textId="20ECB6CC" w:rsidR="00FB2B4F" w:rsidRDefault="00110D49" w:rsidP="00F818BA">
            <w:pPr>
              <w:pStyle w:val="ListBullet2"/>
              <w:keepNext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Successful mock data submission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F44E49B" w14:textId="77777777" w:rsidR="00FB2B4F" w:rsidRPr="00635FE6" w:rsidRDefault="00FB2B4F" w:rsidP="00F818BA">
            <w:pPr>
              <w:pStyle w:val="ListBullet2"/>
              <w:keepNext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02D8F0" w14:textId="77777777" w:rsidR="00FB2B4F" w:rsidRPr="00635FE6" w:rsidRDefault="00FB2B4F" w:rsidP="00F818BA">
            <w:pPr>
              <w:pStyle w:val="ListBullet2"/>
              <w:keepNext w:val="0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660A37" w:rsidRPr="00635FE6" w14:paraId="6589B82D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39D1D4" w14:textId="77777777" w:rsidR="00660A37" w:rsidRPr="00635FE6" w:rsidRDefault="00660A37" w:rsidP="00F818BA">
            <w:pPr>
              <w:pStyle w:val="ListBullet2"/>
              <w:keepNext w:val="0"/>
              <w:numPr>
                <w:ilvl w:val="0"/>
                <w:numId w:val="12"/>
              </w:numPr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339F0A" w14:textId="6BEC6D25" w:rsidR="00660A37" w:rsidRPr="007E7483" w:rsidRDefault="00660A37" w:rsidP="00F818BA">
            <w:pPr>
              <w:pStyle w:val="ListBullet2"/>
              <w:keepNext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Completion of training for site staff on utilization of </w:t>
            </w:r>
            <w:r w:rsidR="00FB2B4F">
              <w:rPr>
                <w:rFonts w:ascii="Calibri" w:hAnsi="Calibri" w:cs="Arial"/>
              </w:rPr>
              <w:t xml:space="preserve">study </w:t>
            </w:r>
            <w:r>
              <w:rPr>
                <w:rFonts w:ascii="Calibri" w:hAnsi="Calibri" w:cs="Arial"/>
              </w:rPr>
              <w:t>database</w:t>
            </w:r>
          </w:p>
        </w:tc>
        <w:tc>
          <w:tcPr>
            <w:tcW w:w="11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690133" w14:textId="77777777" w:rsidR="00660A37" w:rsidRPr="00635FE6" w:rsidRDefault="00660A37" w:rsidP="00F818BA">
            <w:pPr>
              <w:pStyle w:val="ListBullet2"/>
              <w:keepNext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B5FCEB5" w14:textId="77777777" w:rsidR="00660A37" w:rsidRPr="00635FE6" w:rsidRDefault="00660A37" w:rsidP="00F818BA">
            <w:pPr>
              <w:pStyle w:val="ListBullet2"/>
              <w:keepNext w:val="0"/>
              <w:rPr>
                <w:rFonts w:ascii="Calibri" w:eastAsia="SimSun" w:hAnsi="Calibri" w:cs="Arial"/>
                <w:lang w:eastAsia="zh-CN"/>
              </w:rPr>
            </w:pPr>
          </w:p>
        </w:tc>
      </w:tr>
      <w:tr w:rsidR="00660A37" w:rsidRPr="00635FE6" w14:paraId="6D8C8ECF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96AF7A" w14:textId="77777777" w:rsidR="00660A37" w:rsidRPr="00635FE6" w:rsidRDefault="00660A37" w:rsidP="00F818BA">
            <w:pPr>
              <w:pStyle w:val="ListBullet2"/>
              <w:keepNext w:val="0"/>
              <w:numPr>
                <w:ilvl w:val="0"/>
                <w:numId w:val="12"/>
              </w:numPr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6BDDA" w14:textId="333BB9B8" w:rsidR="00660A37" w:rsidRPr="007E7483" w:rsidRDefault="00660A37" w:rsidP="00F818BA">
            <w:pPr>
              <w:pStyle w:val="ListBullet2"/>
              <w:keepNext w:val="0"/>
              <w:tabs>
                <w:tab w:val="left" w:pos="56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Approval of data-management readiness by the SDMC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E28A4" w14:textId="77777777" w:rsidR="00660A37" w:rsidRPr="00635FE6" w:rsidRDefault="00660A37" w:rsidP="00F818BA">
            <w:pPr>
              <w:pStyle w:val="ListBullet2"/>
              <w:keepNext w:val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EA42" w14:textId="77777777" w:rsidR="00660A37" w:rsidRPr="00635FE6" w:rsidRDefault="00660A37" w:rsidP="00F818BA">
            <w:pPr>
              <w:pStyle w:val="ListBullet2"/>
              <w:keepNext w:val="0"/>
              <w:rPr>
                <w:rFonts w:ascii="Calibri" w:eastAsia="SimSun" w:hAnsi="Calibri" w:cs="Arial"/>
                <w:lang w:eastAsia="zh-CN"/>
              </w:rPr>
            </w:pPr>
          </w:p>
        </w:tc>
      </w:tr>
    </w:tbl>
    <w:p w14:paraId="04667B63" w14:textId="77777777" w:rsidR="00827A45" w:rsidRDefault="00827A45"/>
    <w:tbl>
      <w:tblPr>
        <w:tblpPr w:leftFromText="180" w:rightFromText="180" w:vertAnchor="text" w:tblpXSpec="center" w:tblpY="1"/>
        <w:tblOverlap w:val="never"/>
        <w:tblW w:w="14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0"/>
        <w:gridCol w:w="8280"/>
        <w:gridCol w:w="1141"/>
        <w:gridCol w:w="4552"/>
      </w:tblGrid>
      <w:tr w:rsidR="00660A37" w:rsidRPr="00635FE6" w14:paraId="582CB037" w14:textId="77777777" w:rsidTr="00F818BA">
        <w:trPr>
          <w:cantSplit/>
        </w:trPr>
        <w:tc>
          <w:tcPr>
            <w:tcW w:w="14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940709B" w14:textId="4543E7F9" w:rsidR="00D26ECE" w:rsidRPr="00635FE6" w:rsidRDefault="00660A37" w:rsidP="00E501A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  <w:r w:rsidRPr="00F27969">
              <w:rPr>
                <w:rFonts w:ascii="Calibri" w:eastAsia="SimSun" w:hAnsi="Calibri" w:cs="Arial"/>
                <w:b/>
                <w:lang w:eastAsia="zh-CN"/>
              </w:rPr>
              <w:t>Study and/or Site-Specific SOP</w:t>
            </w:r>
            <w:r>
              <w:rPr>
                <w:rFonts w:ascii="Calibri" w:eastAsia="SimSun" w:hAnsi="Calibri" w:cs="Arial"/>
                <w:b/>
                <w:lang w:eastAsia="zh-CN"/>
              </w:rPr>
              <w:t xml:space="preserve"> Approvals</w:t>
            </w:r>
            <w:r w:rsidRPr="00F27969">
              <w:rPr>
                <w:rFonts w:ascii="Calibri" w:eastAsia="SimSun" w:hAnsi="Calibri" w:cs="Arial"/>
                <w:b/>
                <w:lang w:eastAsia="zh-CN"/>
              </w:rPr>
              <w:t xml:space="preserve"> </w:t>
            </w:r>
            <w:r w:rsidR="00D26ECE">
              <w:rPr>
                <w:rFonts w:ascii="Calibri" w:hAnsi="Calibri" w:cs="Calibri"/>
                <w:i/>
                <w:lang w:eastAsia="zh-CN"/>
              </w:rPr>
              <w:t>NOTE: S</w:t>
            </w:r>
            <w:r w:rsidR="00D26ECE" w:rsidRPr="00FF78F4">
              <w:rPr>
                <w:rFonts w:ascii="Calibri" w:hAnsi="Calibri" w:cs="Calibri"/>
                <w:i/>
                <w:lang w:eastAsia="zh-CN"/>
              </w:rPr>
              <w:t>ite institutional SOPS may be used to fulfill study-activation SOP requirements</w:t>
            </w:r>
            <w:r w:rsidR="00D26ECE">
              <w:rPr>
                <w:rFonts w:ascii="Calibri" w:hAnsi="Calibri" w:cs="Calibri"/>
                <w:i/>
                <w:lang w:eastAsia="zh-CN"/>
              </w:rPr>
              <w:t xml:space="preserve"> with approval from FHI 360</w:t>
            </w:r>
            <w:r w:rsidR="00D26ECE" w:rsidRPr="00FF78F4">
              <w:rPr>
                <w:rFonts w:ascii="Calibri" w:hAnsi="Calibri" w:cs="Calibri"/>
                <w:i/>
                <w:lang w:eastAsia="zh-CN"/>
              </w:rPr>
              <w:t>. Sites are required to include an addendum as needed to cover all additional protocol-req</w:t>
            </w:r>
            <w:r w:rsidR="00D26ECE">
              <w:rPr>
                <w:rFonts w:ascii="Calibri" w:hAnsi="Calibri" w:cs="Calibri"/>
                <w:i/>
                <w:lang w:eastAsia="zh-CN"/>
              </w:rPr>
              <w:t>uired procedures for the MTN-0</w:t>
            </w:r>
            <w:r w:rsidR="00380363">
              <w:rPr>
                <w:rFonts w:ascii="Calibri" w:hAnsi="Calibri" w:cs="Calibri"/>
                <w:i/>
                <w:lang w:eastAsia="zh-CN"/>
              </w:rPr>
              <w:t>42B</w:t>
            </w:r>
            <w:r w:rsidR="00D26ECE" w:rsidRPr="00FF78F4">
              <w:rPr>
                <w:rFonts w:ascii="Calibri" w:hAnsi="Calibri" w:cs="Calibri"/>
                <w:i/>
                <w:lang w:eastAsia="zh-CN"/>
              </w:rPr>
              <w:t xml:space="preserve"> that are not reflected in the established institutional SOP.</w:t>
            </w:r>
          </w:p>
        </w:tc>
      </w:tr>
      <w:tr w:rsidR="0079585C" w:rsidRPr="00635FE6" w14:paraId="7A6E18E0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266BA4" w14:textId="77777777" w:rsidR="0079585C" w:rsidRPr="00635FE6" w:rsidRDefault="0079585C" w:rsidP="0079585C">
            <w:pPr>
              <w:pStyle w:val="ListBullet2"/>
              <w:keepNext w:val="0"/>
              <w:numPr>
                <w:ilvl w:val="0"/>
                <w:numId w:val="12"/>
              </w:numPr>
              <w:tabs>
                <w:tab w:val="left" w:pos="466"/>
              </w:tabs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FC2B9A" w14:textId="0AAD66C8" w:rsidR="0079585C" w:rsidRDefault="0079585C" w:rsidP="0079585C">
            <w:pPr>
              <w:pStyle w:val="ListBullet2"/>
              <w:keepNext w:val="0"/>
              <w:rPr>
                <w:rFonts w:ascii="Calibri" w:hAnsi="Calibri" w:cs="Arial"/>
              </w:rPr>
            </w:pPr>
            <w:commentRangeStart w:id="8"/>
            <w:r>
              <w:rPr>
                <w:rFonts w:ascii="Calibri" w:hAnsi="Calibri" w:cs="Arial"/>
              </w:rPr>
              <w:t>IRB</w:t>
            </w:r>
            <w:commentRangeEnd w:id="8"/>
            <w:r w:rsidR="0006442D">
              <w:rPr>
                <w:rStyle w:val="CommentReference"/>
                <w:rFonts w:eastAsia="SimSun"/>
                <w:lang w:val="x-none" w:eastAsia="x-none"/>
              </w:rPr>
              <w:commentReference w:id="8"/>
            </w:r>
            <w:r>
              <w:rPr>
                <w:rFonts w:ascii="Calibri" w:hAnsi="Calibri" w:cs="Arial"/>
              </w:rPr>
              <w:t>/EC communications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16F30" w14:textId="77777777" w:rsidR="0079585C" w:rsidRPr="00635FE6" w:rsidRDefault="0079585C" w:rsidP="0079585C">
            <w:pPr>
              <w:pStyle w:val="ListBullet2"/>
              <w:keepNext w:val="0"/>
              <w:tabs>
                <w:tab w:val="left" w:pos="466"/>
              </w:tabs>
              <w:ind w:left="27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35FC7" w14:textId="77777777" w:rsidR="0079585C" w:rsidRPr="00635FE6" w:rsidRDefault="0079585C" w:rsidP="0079585C">
            <w:pPr>
              <w:pStyle w:val="ListBullet2"/>
              <w:keepNext w:val="0"/>
              <w:tabs>
                <w:tab w:val="left" w:pos="466"/>
              </w:tabs>
              <w:ind w:left="27"/>
              <w:rPr>
                <w:rFonts w:ascii="Calibri" w:hAnsi="Calibri" w:cs="Arial"/>
              </w:rPr>
            </w:pPr>
          </w:p>
        </w:tc>
      </w:tr>
      <w:tr w:rsidR="0079585C" w:rsidRPr="00635FE6" w14:paraId="3F9A8AAD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BDCAC" w14:textId="77777777" w:rsidR="0079585C" w:rsidRPr="00635FE6" w:rsidRDefault="0079585C" w:rsidP="0079585C">
            <w:pPr>
              <w:pStyle w:val="ListBullet2"/>
              <w:keepNext w:val="0"/>
              <w:numPr>
                <w:ilvl w:val="0"/>
                <w:numId w:val="12"/>
              </w:numPr>
              <w:tabs>
                <w:tab w:val="left" w:pos="466"/>
              </w:tabs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D782B" w14:textId="722F6116" w:rsidR="0079585C" w:rsidRDefault="0079585C" w:rsidP="0079585C">
            <w:pPr>
              <w:pStyle w:val="ListBullet2"/>
              <w:keepNext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MTN-042B SOP (topics should include chart tracking, data extraction/management, maintenance of confidentiality, communications with healthcare facilities)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97E09D" w14:textId="77777777" w:rsidR="0079585C" w:rsidRPr="00635FE6" w:rsidRDefault="0079585C" w:rsidP="0079585C">
            <w:pPr>
              <w:pStyle w:val="ListBullet2"/>
              <w:keepNext w:val="0"/>
              <w:tabs>
                <w:tab w:val="left" w:pos="466"/>
              </w:tabs>
              <w:ind w:left="27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90BC75" w14:textId="6EA3094D" w:rsidR="0079585C" w:rsidRPr="00D47315" w:rsidRDefault="006D5B38" w:rsidP="0079585C">
            <w:pPr>
              <w:pStyle w:val="ListBullet2"/>
              <w:keepNext w:val="0"/>
              <w:tabs>
                <w:tab w:val="left" w:pos="466"/>
              </w:tabs>
              <w:ind w:left="27"/>
              <w:rPr>
                <w:rFonts w:ascii="Calibri" w:hAnsi="Calibri" w:cs="Arial"/>
                <w:i/>
              </w:rPr>
            </w:pPr>
            <w:r w:rsidRPr="006D5B38">
              <w:rPr>
                <w:rFonts w:ascii="Calibri" w:hAnsi="Calibri" w:cs="Arial"/>
                <w:i/>
              </w:rPr>
              <w:t>A template SOP is in draft and the MTN-042B team will provide when available.</w:t>
            </w:r>
          </w:p>
        </w:tc>
      </w:tr>
      <w:tr w:rsidR="0079585C" w:rsidRPr="00635FE6" w14:paraId="0E35F484" w14:textId="77777777" w:rsidTr="00F818BA">
        <w:trPr>
          <w:cantSplit/>
        </w:trPr>
        <w:tc>
          <w:tcPr>
            <w:tcW w:w="145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2616A41" w14:textId="60573D92" w:rsidR="0079585C" w:rsidRPr="00243C02" w:rsidRDefault="0079585C" w:rsidP="0079585C">
            <w:pPr>
              <w:pStyle w:val="ListBullet"/>
              <w:numPr>
                <w:ilvl w:val="0"/>
                <w:numId w:val="0"/>
              </w:numPr>
              <w:spacing w:after="0"/>
              <w:rPr>
                <w:rFonts w:ascii="Calibri" w:eastAsia="SimSun" w:hAnsi="Calibri" w:cs="Arial"/>
                <w:b/>
                <w:lang w:eastAsia="zh-CN"/>
              </w:rPr>
            </w:pPr>
            <w:r w:rsidRPr="00243C02">
              <w:rPr>
                <w:rFonts w:ascii="Calibri" w:eastAsia="SimSun" w:hAnsi="Calibri" w:cs="Arial"/>
                <w:b/>
                <w:lang w:eastAsia="zh-CN"/>
              </w:rPr>
              <w:t xml:space="preserve">Other </w:t>
            </w:r>
            <w:r>
              <w:rPr>
                <w:rFonts w:ascii="Calibri" w:eastAsia="SimSun" w:hAnsi="Calibri" w:cs="Arial"/>
                <w:b/>
                <w:lang w:eastAsia="zh-CN"/>
              </w:rPr>
              <w:t>R</w:t>
            </w:r>
            <w:r w:rsidRPr="00243C02">
              <w:rPr>
                <w:rFonts w:ascii="Calibri" w:eastAsia="SimSun" w:hAnsi="Calibri" w:cs="Arial"/>
                <w:b/>
                <w:lang w:eastAsia="zh-CN"/>
              </w:rPr>
              <w:t>equire</w:t>
            </w:r>
            <w:r>
              <w:rPr>
                <w:rFonts w:ascii="Calibri" w:eastAsia="SimSun" w:hAnsi="Calibri" w:cs="Arial"/>
                <w:b/>
                <w:lang w:eastAsia="zh-CN"/>
              </w:rPr>
              <w:t>ments</w:t>
            </w:r>
          </w:p>
        </w:tc>
      </w:tr>
      <w:tr w:rsidR="0079585C" w:rsidRPr="00635FE6" w14:paraId="0F6B8BDB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3AA3C1" w14:textId="77777777" w:rsidR="0079585C" w:rsidRPr="00635FE6" w:rsidRDefault="0079585C" w:rsidP="0079585C">
            <w:pPr>
              <w:pStyle w:val="ListBullet2"/>
              <w:keepNext w:val="0"/>
              <w:numPr>
                <w:ilvl w:val="0"/>
                <w:numId w:val="12"/>
              </w:numPr>
              <w:tabs>
                <w:tab w:val="left" w:pos="466"/>
              </w:tabs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A9044D" w14:textId="00CADF19" w:rsidR="0079585C" w:rsidRPr="00243C02" w:rsidRDefault="0079585C" w:rsidP="0079585C">
            <w:pPr>
              <w:pStyle w:val="ListBullet2"/>
              <w:keepNext w:val="0"/>
              <w:rPr>
                <w:rFonts w:ascii="Calibri" w:hAnsi="Calibri" w:cs="Arial"/>
                <w:lang w:val="x-none"/>
              </w:rPr>
            </w:pPr>
            <w:r w:rsidRPr="00F27969">
              <w:rPr>
                <w:rFonts w:ascii="Calibri" w:hAnsi="Calibri" w:cs="Arial"/>
              </w:rPr>
              <w:t xml:space="preserve">Adequate </w:t>
            </w:r>
            <w:r>
              <w:rPr>
                <w:rFonts w:ascii="Calibri" w:hAnsi="Calibri" w:cs="Arial"/>
              </w:rPr>
              <w:t>s</w:t>
            </w:r>
            <w:r w:rsidRPr="00F27969">
              <w:rPr>
                <w:rFonts w:ascii="Calibri" w:hAnsi="Calibri" w:cs="Arial"/>
              </w:rPr>
              <w:t xml:space="preserve">taffing in </w:t>
            </w:r>
            <w:r>
              <w:rPr>
                <w:rFonts w:ascii="Calibri" w:hAnsi="Calibri" w:cs="Arial"/>
              </w:rPr>
              <w:t>p</w:t>
            </w:r>
            <w:r w:rsidRPr="00F27969">
              <w:rPr>
                <w:rFonts w:ascii="Calibri" w:hAnsi="Calibri" w:cs="Arial"/>
              </w:rPr>
              <w:t xml:space="preserve">lace for </w:t>
            </w:r>
            <w:r>
              <w:rPr>
                <w:rFonts w:ascii="Calibri" w:hAnsi="Calibri" w:cs="Arial"/>
              </w:rPr>
              <w:t>s</w:t>
            </w:r>
            <w:r w:rsidRPr="00F27969">
              <w:rPr>
                <w:rFonts w:ascii="Calibri" w:hAnsi="Calibri" w:cs="Arial"/>
              </w:rPr>
              <w:t xml:space="preserve">tudy </w:t>
            </w:r>
            <w:r>
              <w:rPr>
                <w:rFonts w:ascii="Calibri" w:hAnsi="Calibri" w:cs="Arial"/>
              </w:rPr>
              <w:t>i</w:t>
            </w:r>
            <w:r w:rsidRPr="00F27969">
              <w:rPr>
                <w:rFonts w:ascii="Calibri" w:hAnsi="Calibri" w:cs="Arial"/>
              </w:rPr>
              <w:t>mplementation</w:t>
            </w:r>
            <w:r>
              <w:rPr>
                <w:rFonts w:ascii="Calibri" w:hAnsi="Calibri" w:cs="Arial"/>
              </w:rPr>
              <w:t xml:space="preserve">, </w:t>
            </w:r>
            <w:r w:rsidRPr="00F27969">
              <w:rPr>
                <w:rFonts w:ascii="Calibri" w:hAnsi="Calibri" w:cs="Arial"/>
              </w:rPr>
              <w:t xml:space="preserve">as </w:t>
            </w:r>
            <w:r>
              <w:rPr>
                <w:rFonts w:ascii="Calibri" w:hAnsi="Calibri" w:cs="Arial"/>
              </w:rPr>
              <w:t>d</w:t>
            </w:r>
            <w:r w:rsidRPr="00F27969">
              <w:rPr>
                <w:rFonts w:ascii="Calibri" w:hAnsi="Calibri" w:cs="Arial"/>
              </w:rPr>
              <w:t xml:space="preserve">etermined by </w:t>
            </w:r>
            <w:r>
              <w:rPr>
                <w:rFonts w:ascii="Calibri" w:hAnsi="Calibri" w:cs="Arial"/>
              </w:rPr>
              <w:t>s</w:t>
            </w:r>
            <w:r w:rsidRPr="00F27969">
              <w:rPr>
                <w:rFonts w:ascii="Calibri" w:hAnsi="Calibri" w:cs="Arial"/>
              </w:rPr>
              <w:t xml:space="preserve">tudy </w:t>
            </w:r>
            <w:r>
              <w:rPr>
                <w:rFonts w:ascii="Calibri" w:hAnsi="Calibri" w:cs="Arial"/>
              </w:rPr>
              <w:t>m</w:t>
            </w:r>
            <w:r w:rsidRPr="00F27969">
              <w:rPr>
                <w:rFonts w:ascii="Calibri" w:hAnsi="Calibri" w:cs="Arial"/>
              </w:rPr>
              <w:t xml:space="preserve">anagement </w:t>
            </w:r>
            <w:r>
              <w:rPr>
                <w:rFonts w:ascii="Calibri" w:hAnsi="Calibri" w:cs="Arial"/>
              </w:rPr>
              <w:t>t</w:t>
            </w:r>
            <w:r w:rsidRPr="00F27969">
              <w:rPr>
                <w:rFonts w:ascii="Calibri" w:hAnsi="Calibri" w:cs="Arial"/>
              </w:rPr>
              <w:t>eam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6A1A3" w14:textId="77777777" w:rsidR="0079585C" w:rsidRPr="00635FE6" w:rsidRDefault="0079585C" w:rsidP="0079585C">
            <w:pPr>
              <w:pStyle w:val="ListBullet2"/>
              <w:keepNext w:val="0"/>
              <w:tabs>
                <w:tab w:val="left" w:pos="466"/>
              </w:tabs>
              <w:ind w:left="27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3D5BD" w14:textId="77777777" w:rsidR="0079585C" w:rsidRPr="00635FE6" w:rsidRDefault="0079585C" w:rsidP="0079585C">
            <w:pPr>
              <w:pStyle w:val="ListBullet2"/>
              <w:keepNext w:val="0"/>
              <w:tabs>
                <w:tab w:val="left" w:pos="466"/>
              </w:tabs>
              <w:ind w:left="27"/>
              <w:rPr>
                <w:rFonts w:ascii="Calibri" w:hAnsi="Calibri" w:cs="Arial"/>
              </w:rPr>
            </w:pPr>
          </w:p>
        </w:tc>
      </w:tr>
      <w:tr w:rsidR="0079585C" w:rsidRPr="00635FE6" w14:paraId="2DBD2D12" w14:textId="77777777" w:rsidTr="00F818BA">
        <w:trPr>
          <w:cantSplit/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8953C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12"/>
              </w:numPr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48D1DA71" w14:textId="511FE5BC" w:rsidR="0079585C" w:rsidRPr="00635FE6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Completion of a study staff signature sheet/roster/delegation of duties (DoD) log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35B5EB02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9EB" w14:textId="5377BA19" w:rsidR="0079585C" w:rsidRPr="006D5B38" w:rsidRDefault="006D5B38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  <w:i/>
              </w:rPr>
            </w:pPr>
            <w:r w:rsidRPr="006D5B38">
              <w:rPr>
                <w:rFonts w:ascii="Calibri" w:hAnsi="Calibri" w:cs="Arial"/>
                <w:i/>
              </w:rPr>
              <w:t>A template MTN-042B DoD log will be provided.  Note: the MTN template contains all required information as per the recently released DAIDS DoD Policy.</w:t>
            </w:r>
          </w:p>
        </w:tc>
      </w:tr>
      <w:tr w:rsidR="0079585C" w:rsidRPr="00635FE6" w14:paraId="23D8D9CD" w14:textId="77777777" w:rsidTr="00F818BA">
        <w:trPr>
          <w:cantSplit/>
          <w:trHeight w:val="31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B276E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12"/>
              </w:numPr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E9475C9" w14:textId="68240C84" w:rsidR="0079585C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  <w:r w:rsidRPr="004642BB">
              <w:rPr>
                <w:rFonts w:ascii="Calibri" w:hAnsi="Calibri" w:cs="Arial"/>
              </w:rPr>
              <w:t xml:space="preserve"> </w:t>
            </w:r>
            <w:r w:rsidR="00D91FDB">
              <w:rPr>
                <w:rFonts w:ascii="Calibri" w:hAnsi="Calibri" w:cs="Arial"/>
              </w:rPr>
              <w:t xml:space="preserve">Availability of </w:t>
            </w:r>
            <w:r w:rsidRPr="004642BB">
              <w:rPr>
                <w:rFonts w:ascii="Calibri" w:hAnsi="Calibri" w:cs="Arial"/>
              </w:rPr>
              <w:t xml:space="preserve">site-specific </w:t>
            </w:r>
            <w:r>
              <w:rPr>
                <w:rFonts w:ascii="Calibri" w:hAnsi="Calibri" w:cs="Arial"/>
              </w:rPr>
              <w:t>PTID tracker/link log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10777D29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38E7" w14:textId="01B52BC6" w:rsidR="0079585C" w:rsidRPr="006D5B38" w:rsidRDefault="006D5B38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  <w:i/>
              </w:rPr>
            </w:pPr>
            <w:r w:rsidRPr="006D5B38">
              <w:rPr>
                <w:rFonts w:ascii="Calibri" w:hAnsi="Calibri" w:cs="Arial"/>
                <w:i/>
              </w:rPr>
              <w:t>A template PTID Link Log is in draft and the MTN-042B team will provide when available.</w:t>
            </w:r>
          </w:p>
        </w:tc>
      </w:tr>
      <w:tr w:rsidR="0079585C" w:rsidRPr="00635FE6" w14:paraId="4F103571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56E016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12"/>
              </w:numPr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25DF8D7A" w14:textId="669B55E8" w:rsidR="0079585C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Completion of required study specific training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0C4340DD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2F7" w14:textId="37CF3396" w:rsidR="0079585C" w:rsidRPr="00635FE6" w:rsidRDefault="00EC1B61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  <w:r w:rsidRPr="00EC1B61">
              <w:rPr>
                <w:rFonts w:ascii="Calibri" w:hAnsi="Calibri" w:cs="Arial"/>
                <w:i/>
              </w:rPr>
              <w:t>Training will be web based. Scheduling TBD.</w:t>
            </w:r>
          </w:p>
        </w:tc>
      </w:tr>
      <w:tr w:rsidR="0079585C" w:rsidRPr="00635FE6" w14:paraId="067F911E" w14:textId="77777777" w:rsidTr="00F818BA">
        <w:trPr>
          <w:cantSplit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51D8C7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12"/>
              </w:numPr>
              <w:spacing w:after="0"/>
              <w:ind w:left="366"/>
              <w:jc w:val="center"/>
              <w:rPr>
                <w:rFonts w:ascii="Calibri" w:hAnsi="Calibri" w:cs="Arial"/>
              </w:rPr>
            </w:pPr>
          </w:p>
        </w:tc>
        <w:tc>
          <w:tcPr>
            <w:tcW w:w="8280" w:type="dxa"/>
            <w:tcBorders>
              <w:top w:val="single" w:sz="4" w:space="0" w:color="auto"/>
              <w:bottom w:val="single" w:sz="4" w:space="0" w:color="auto"/>
            </w:tcBorders>
          </w:tcPr>
          <w:p w14:paraId="78F6421A" w14:textId="4FBD4BF7" w:rsidR="0079585C" w:rsidRPr="00635FE6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Resolution of any other issues or action items identified during preparatory activities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</w:tcPr>
          <w:p w14:paraId="1A52CA4C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79FB" w14:textId="77777777" w:rsidR="0079585C" w:rsidRPr="00635FE6" w:rsidRDefault="0079585C" w:rsidP="0079585C">
            <w:pPr>
              <w:pStyle w:val="ListBullet"/>
              <w:keepNext/>
              <w:numPr>
                <w:ilvl w:val="0"/>
                <w:numId w:val="0"/>
              </w:numPr>
              <w:spacing w:after="0"/>
              <w:rPr>
                <w:rFonts w:ascii="Calibri" w:hAnsi="Calibri" w:cs="Arial"/>
              </w:rPr>
            </w:pPr>
          </w:p>
        </w:tc>
      </w:tr>
    </w:tbl>
    <w:p w14:paraId="534350D6" w14:textId="77777777" w:rsidR="00FE5D29" w:rsidRPr="00E14A2B" w:rsidRDefault="00FE5D29" w:rsidP="00955AB1">
      <w:pPr>
        <w:pStyle w:val="ListBullet"/>
        <w:keepNext/>
        <w:numPr>
          <w:ilvl w:val="0"/>
          <w:numId w:val="0"/>
        </w:numPr>
        <w:spacing w:after="0"/>
        <w:rPr>
          <w:rFonts w:ascii="Calibri" w:hAnsi="Calibri"/>
          <w:sz w:val="16"/>
          <w:szCs w:val="16"/>
        </w:rPr>
      </w:pPr>
    </w:p>
    <w:p w14:paraId="72EC770E" w14:textId="2F0FDA33" w:rsidR="00BC349D" w:rsidRDefault="00BC349D" w:rsidP="00F90276">
      <w:pPr>
        <w:spacing w:after="0"/>
        <w:textAlignment w:val="baseline"/>
        <w:rPr>
          <w:rFonts w:ascii="Calibri" w:eastAsia="Times New Roman" w:hAnsi="Calibri" w:cs="Calibri"/>
          <w:bCs/>
          <w:i/>
        </w:rPr>
      </w:pPr>
      <w:r>
        <w:rPr>
          <w:rFonts w:ascii="Calibri" w:eastAsia="Times New Roman" w:hAnsi="Calibri" w:cs="Calibri"/>
          <w:b/>
          <w:bCs/>
        </w:rPr>
        <w:t xml:space="preserve">Signatures </w:t>
      </w:r>
      <w:r w:rsidRPr="00BC349D">
        <w:rPr>
          <w:rFonts w:ascii="Calibri" w:eastAsia="Times New Roman" w:hAnsi="Calibri" w:cs="Calibri"/>
          <w:bCs/>
          <w:i/>
        </w:rPr>
        <w:t>(to be</w:t>
      </w:r>
      <w:r>
        <w:rPr>
          <w:rFonts w:ascii="Calibri" w:eastAsia="Times New Roman" w:hAnsi="Calibri" w:cs="Calibri"/>
          <w:bCs/>
          <w:i/>
        </w:rPr>
        <w:t xml:space="preserve"> obtained after </w:t>
      </w:r>
      <w:r w:rsidR="00FA7502">
        <w:rPr>
          <w:rFonts w:ascii="Calibri" w:eastAsia="Times New Roman" w:hAnsi="Calibri" w:cs="Calibri"/>
          <w:bCs/>
          <w:i/>
        </w:rPr>
        <w:t xml:space="preserve">site-specific </w:t>
      </w:r>
      <w:r>
        <w:rPr>
          <w:rFonts w:ascii="Calibri" w:eastAsia="Times New Roman" w:hAnsi="Calibri" w:cs="Calibri"/>
          <w:bCs/>
          <w:i/>
        </w:rPr>
        <w:t>completion</w:t>
      </w:r>
      <w:r w:rsidRPr="00BC349D">
        <w:rPr>
          <w:rFonts w:ascii="Calibri" w:eastAsia="Times New Roman" w:hAnsi="Calibri" w:cs="Calibri"/>
          <w:bCs/>
          <w:i/>
        </w:rPr>
        <w:t xml:space="preserve"> of all activation items):</w:t>
      </w:r>
    </w:p>
    <w:p w14:paraId="7DABC672" w14:textId="77777777" w:rsidR="00871F41" w:rsidRDefault="00871F41" w:rsidP="00F90276">
      <w:pPr>
        <w:spacing w:after="0"/>
        <w:textAlignment w:val="baseline"/>
        <w:rPr>
          <w:rFonts w:ascii="Calibri" w:eastAsia="Times New Roman" w:hAnsi="Calibri" w:cs="Calibri"/>
          <w:b/>
          <w:bCs/>
        </w:rPr>
      </w:pPr>
    </w:p>
    <w:p w14:paraId="58811654" w14:textId="31CF061A" w:rsidR="00F90276" w:rsidRPr="00BC349D" w:rsidRDefault="00F90276" w:rsidP="00F90276">
      <w:pPr>
        <w:spacing w:after="0"/>
        <w:textAlignment w:val="baseline"/>
        <w:rPr>
          <w:rFonts w:ascii="Calibri" w:eastAsia="Times New Roman" w:hAnsi="Calibri" w:cs="Calibri"/>
          <w:b/>
          <w:bCs/>
        </w:rPr>
      </w:pPr>
      <w:r w:rsidRPr="003672E1">
        <w:rPr>
          <w:rFonts w:ascii="Calibri" w:eastAsia="Times New Roman" w:hAnsi="Calibri" w:cs="Calibri"/>
          <w:b/>
          <w:bCs/>
        </w:rPr>
        <w:t>FHI 360</w:t>
      </w:r>
      <w:r w:rsidR="00BC349D">
        <w:rPr>
          <w:rFonts w:ascii="Calibri" w:eastAsia="Times New Roman" w:hAnsi="Calibri" w:cs="Calibri"/>
          <w:b/>
          <w:bCs/>
        </w:rPr>
        <w:t xml:space="preserve"> Approval</w:t>
      </w:r>
      <w:r w:rsidRPr="003672E1">
        <w:rPr>
          <w:rFonts w:ascii="Calibri" w:eastAsia="Times New Roman" w:hAnsi="Calibri" w:cs="Calibri"/>
          <w:b/>
          <w:bCs/>
        </w:rPr>
        <w:t>, on behalf of the Management Team</w:t>
      </w:r>
    </w:p>
    <w:p w14:paraId="7233C0D3" w14:textId="77777777" w:rsidR="00F90276" w:rsidRPr="00147542" w:rsidRDefault="00F90276" w:rsidP="00F90276">
      <w:pPr>
        <w:spacing w:after="30"/>
        <w:textAlignment w:val="baseline"/>
        <w:rPr>
          <w:rFonts w:eastAsia="Times New Roman"/>
          <w:sz w:val="24"/>
          <w:szCs w:val="24"/>
        </w:rPr>
      </w:pPr>
      <w:r w:rsidRPr="00147542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</w:tblGrid>
      <w:tr w:rsidR="00F90276" w:rsidRPr="00147542" w14:paraId="09B314D5" w14:textId="77777777" w:rsidTr="005A0332">
        <w:trPr>
          <w:trHeight w:val="810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9660C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3A4CBCE4" w14:textId="252AB402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Print Name</w:t>
            </w:r>
            <w:r w:rsidR="00BC349D">
              <w:rPr>
                <w:rFonts w:ascii="Calibri" w:eastAsia="Times New Roman" w:hAnsi="Calibri" w:cs="Calibri"/>
                <w:sz w:val="20"/>
                <w:szCs w:val="20"/>
              </w:rPr>
              <w:t>, Role</w:t>
            </w: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2CF74B33" w14:textId="77777777" w:rsidR="00F90276" w:rsidRPr="00E14A2B" w:rsidRDefault="00F90276" w:rsidP="005A0332">
            <w:pPr>
              <w:spacing w:after="0"/>
              <w:textAlignment w:val="baseline"/>
              <w:rPr>
                <w:rFonts w:eastAsia="Times New Roman"/>
                <w:sz w:val="16"/>
                <w:szCs w:val="16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AB3C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4F11F01E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Signature </w:t>
            </w:r>
          </w:p>
          <w:p w14:paraId="2206241D" w14:textId="77777777" w:rsidR="00F90276" w:rsidRDefault="00F90276" w:rsidP="005A0332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  <w:p w14:paraId="7E358822" w14:textId="41E8FB86" w:rsidR="00871F41" w:rsidRPr="00147542" w:rsidRDefault="00871F41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48D5D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37A0234B" w14:textId="798A540A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Date </w:t>
            </w:r>
            <w:r w:rsidR="002B54B7">
              <w:rPr>
                <w:rFonts w:ascii="Calibri" w:eastAsia="Times New Roman" w:hAnsi="Calibri" w:cs="Calibri"/>
                <w:sz w:val="20"/>
                <w:szCs w:val="20"/>
              </w:rPr>
              <w:t>(DD-MMM-YYYY)</w:t>
            </w:r>
          </w:p>
          <w:p w14:paraId="1576CD6A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1555D657" w14:textId="77777777" w:rsidR="003560D3" w:rsidRDefault="003560D3" w:rsidP="00955AB1">
      <w:pPr>
        <w:pStyle w:val="ListBullet"/>
        <w:keepNext/>
        <w:numPr>
          <w:ilvl w:val="0"/>
          <w:numId w:val="0"/>
        </w:num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Final DAIDS Prevention Sciences Program Approval for Study Activation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5"/>
        <w:gridCol w:w="4505"/>
        <w:gridCol w:w="4505"/>
      </w:tblGrid>
      <w:tr w:rsidR="00F90276" w:rsidRPr="00147542" w14:paraId="7FC73B3C" w14:textId="77777777" w:rsidTr="004C06A1">
        <w:trPr>
          <w:trHeight w:val="425"/>
        </w:trPr>
        <w:tc>
          <w:tcPr>
            <w:tcW w:w="4505" w:type="dxa"/>
            <w:shd w:val="clear" w:color="auto" w:fill="auto"/>
            <w:hideMark/>
          </w:tcPr>
          <w:p w14:paraId="3F7978BA" w14:textId="6B840F39" w:rsidR="00E14A2B" w:rsidRPr="004C06A1" w:rsidRDefault="00F90276" w:rsidP="005A0332">
            <w:pPr>
              <w:spacing w:after="0"/>
              <w:textAlignment w:val="baseline"/>
              <w:rPr>
                <w:rFonts w:ascii="Calibri" w:eastAsia="Times New Roman" w:hAnsi="Calibri" w:cs="Calibri"/>
              </w:rPr>
            </w:pPr>
            <w:r w:rsidRPr="00147542">
              <w:rPr>
                <w:rFonts w:ascii="Calibri" w:eastAsia="Times New Roman" w:hAnsi="Calibri" w:cs="Calibri"/>
              </w:rPr>
              <w:t> </w:t>
            </w:r>
          </w:p>
          <w:p w14:paraId="33BACAE7" w14:textId="2C4236DB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4235D524" w14:textId="7772E8D4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Print Name</w:t>
            </w:r>
            <w:r w:rsidR="00BC349D">
              <w:rPr>
                <w:rFonts w:ascii="Calibri" w:eastAsia="Times New Roman" w:hAnsi="Calibri" w:cs="Calibri"/>
                <w:sz w:val="20"/>
                <w:szCs w:val="20"/>
              </w:rPr>
              <w:t>, Role</w:t>
            </w: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5" w:type="dxa"/>
            <w:shd w:val="clear" w:color="auto" w:fill="auto"/>
            <w:hideMark/>
          </w:tcPr>
          <w:p w14:paraId="12184684" w14:textId="2CA320A5" w:rsidR="00E14A2B" w:rsidRDefault="00E14A2B" w:rsidP="005A0332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63E92CE" w14:textId="2ACAC3F0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4992C2AD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Signature </w:t>
            </w:r>
          </w:p>
          <w:p w14:paraId="1E433886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505" w:type="dxa"/>
            <w:shd w:val="clear" w:color="auto" w:fill="auto"/>
            <w:hideMark/>
          </w:tcPr>
          <w:p w14:paraId="239E0A7D" w14:textId="50CFAD3A" w:rsidR="00E14A2B" w:rsidRDefault="00E14A2B" w:rsidP="005A0332">
            <w:pPr>
              <w:spacing w:after="0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DC1FB5" w14:textId="035BB8D3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__________________________________   </w:t>
            </w:r>
          </w:p>
          <w:p w14:paraId="7EB930FA" w14:textId="2CC34EAC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Date </w:t>
            </w:r>
            <w:r w:rsidR="002B54B7">
              <w:rPr>
                <w:rFonts w:ascii="Calibri" w:eastAsia="Times New Roman" w:hAnsi="Calibri" w:cs="Calibri"/>
                <w:sz w:val="20"/>
                <w:szCs w:val="20"/>
              </w:rPr>
              <w:t>(DD-MMM-YYYY)</w:t>
            </w:r>
          </w:p>
          <w:p w14:paraId="2198D8F0" w14:textId="77777777" w:rsidR="00F90276" w:rsidRPr="00147542" w:rsidRDefault="00F90276" w:rsidP="005A0332">
            <w:pPr>
              <w:spacing w:after="0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47542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19387B03" w14:textId="4E8FA8CB" w:rsidR="00D1419C" w:rsidRDefault="00D1419C" w:rsidP="004C06A1">
      <w:pPr>
        <w:pStyle w:val="ListBullet"/>
        <w:keepNext/>
        <w:numPr>
          <w:ilvl w:val="0"/>
          <w:numId w:val="0"/>
        </w:numPr>
        <w:spacing w:after="0"/>
        <w:rPr>
          <w:rFonts w:ascii="Calibri" w:hAnsi="Calibri"/>
        </w:rPr>
      </w:pPr>
    </w:p>
    <w:p w14:paraId="28466A15" w14:textId="77777777" w:rsidR="00D1419C" w:rsidRPr="00D1419C" w:rsidRDefault="00D1419C" w:rsidP="00D1419C"/>
    <w:p w14:paraId="74A8D5EF" w14:textId="77777777" w:rsidR="00D1419C" w:rsidRPr="00D1419C" w:rsidRDefault="00D1419C" w:rsidP="00D1419C"/>
    <w:p w14:paraId="62EDD04E" w14:textId="77777777" w:rsidR="00D1419C" w:rsidRPr="00D1419C" w:rsidRDefault="00D1419C" w:rsidP="00D1419C"/>
    <w:p w14:paraId="0B87AB0F" w14:textId="77777777" w:rsidR="00D1419C" w:rsidRPr="00D1419C" w:rsidRDefault="00D1419C" w:rsidP="00D1419C"/>
    <w:p w14:paraId="784B4EB5" w14:textId="6EBA1EBC" w:rsidR="003560D3" w:rsidRPr="00D1419C" w:rsidRDefault="00D1419C" w:rsidP="00D1419C">
      <w:pPr>
        <w:tabs>
          <w:tab w:val="left" w:pos="3481"/>
        </w:tabs>
      </w:pPr>
      <w:r>
        <w:tab/>
      </w:r>
    </w:p>
    <w:sectPr w:rsidR="003560D3" w:rsidRPr="00D1419C" w:rsidSect="00D26ECE">
      <w:footerReference w:type="default" r:id="rId15"/>
      <w:pgSz w:w="15840" w:h="12240" w:orient="landscape" w:code="1"/>
      <w:pgMar w:top="720" w:right="720" w:bottom="720" w:left="720" w:header="864" w:footer="45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shley Mayo" w:date="2019-03-05T11:34:00Z" w:initials="AM">
    <w:p w14:paraId="02D023B5" w14:textId="0D153BC6" w:rsidR="000414F8" w:rsidRPr="000414F8" w:rsidRDefault="000414F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C850DE">
        <w:rPr>
          <w:highlight w:val="green"/>
          <w:lang w:val="en-US"/>
        </w:rPr>
        <w:t xml:space="preserve">CRMs: Please insert </w:t>
      </w:r>
      <w:r w:rsidR="00C13FC3" w:rsidRPr="00C850DE">
        <w:rPr>
          <w:highlight w:val="green"/>
          <w:lang w:val="en-US"/>
        </w:rPr>
        <w:t xml:space="preserve">site </w:t>
      </w:r>
      <w:r w:rsidRPr="00C850DE">
        <w:rPr>
          <w:highlight w:val="green"/>
          <w:lang w:val="en-US"/>
        </w:rPr>
        <w:t>details before sending</w:t>
      </w:r>
    </w:p>
  </w:comment>
  <w:comment w:id="1" w:author="Ashley Mayo" w:date="2019-03-05T11:34:00Z" w:initials="AM">
    <w:p w14:paraId="6C45067D" w14:textId="1AEE30ED" w:rsidR="007054AF" w:rsidRDefault="007054AF">
      <w:pPr>
        <w:pStyle w:val="CommentText"/>
        <w:rPr>
          <w:highlight w:val="green"/>
          <w:lang w:val="en-US"/>
        </w:rPr>
      </w:pPr>
      <w:r>
        <w:rPr>
          <w:rStyle w:val="CommentReference"/>
        </w:rPr>
        <w:annotationRef/>
      </w:r>
      <w:r w:rsidRPr="00C850DE">
        <w:rPr>
          <w:highlight w:val="green"/>
          <w:lang w:val="en-US"/>
        </w:rPr>
        <w:t>CRMs: Please include in ‘approval date’ column and delete instruction before sending.</w:t>
      </w:r>
      <w:r w:rsidR="005F0F06">
        <w:rPr>
          <w:highlight w:val="green"/>
          <w:lang w:val="en-US"/>
        </w:rPr>
        <w:t xml:space="preserve">  </w:t>
      </w:r>
      <w:r w:rsidR="005F0F06">
        <w:rPr>
          <w:highlight w:val="green"/>
          <w:lang w:val="en-US"/>
        </w:rPr>
        <w:t>Please let site know that we are in the process</w:t>
      </w:r>
      <w:bookmarkStart w:id="2" w:name="_GoBack"/>
      <w:bookmarkEnd w:id="2"/>
      <w:r w:rsidR="005F0F06">
        <w:rPr>
          <w:highlight w:val="green"/>
          <w:lang w:val="en-US"/>
        </w:rPr>
        <w:t xml:space="preserve"> of confirming these dates with DAIDS OCSO.</w:t>
      </w:r>
    </w:p>
    <w:p w14:paraId="1B74D026" w14:textId="77777777" w:rsidR="009D5F30" w:rsidRDefault="009D5F30">
      <w:pPr>
        <w:pStyle w:val="CommentText"/>
        <w:rPr>
          <w:lang w:val="en-US"/>
        </w:rPr>
      </w:pPr>
    </w:p>
    <w:p w14:paraId="7F0DD8FE" w14:textId="77777777" w:rsidR="009D5F30" w:rsidRDefault="009D5F30" w:rsidP="009D5F30">
      <w:pPr>
        <w:rPr>
          <w:rFonts w:eastAsiaTheme="minorHAnsi"/>
        </w:rPr>
      </w:pPr>
      <w:r>
        <w:t>Blantyre: 26JAN2008</w:t>
      </w:r>
    </w:p>
    <w:p w14:paraId="514A755E" w14:textId="77777777" w:rsidR="009D5F30" w:rsidRDefault="009D5F30" w:rsidP="009D5F30">
      <w:r>
        <w:t>MU-JHU: 26JAN2008</w:t>
      </w:r>
    </w:p>
    <w:p w14:paraId="308582F9" w14:textId="2ACE1897" w:rsidR="009D5F30" w:rsidRDefault="009D5F30" w:rsidP="009D5F30">
      <w:r>
        <w:t xml:space="preserve">Zengeza: 21OCT2009 </w:t>
      </w:r>
    </w:p>
    <w:p w14:paraId="7B3BC1EE" w14:textId="3F9234CB" w:rsidR="009D5F30" w:rsidRPr="007054AF" w:rsidRDefault="009D5F30" w:rsidP="009D5F30">
      <w:r>
        <w:t>WRHI: 12JUL2017</w:t>
      </w:r>
    </w:p>
  </w:comment>
  <w:comment w:id="3" w:author="Ashley Mayo" w:date="2019-03-05T11:35:00Z" w:initials="AM">
    <w:p w14:paraId="74D0B117" w14:textId="259C3E54" w:rsidR="007054AF" w:rsidRPr="007054AF" w:rsidRDefault="007054A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2527AB">
        <w:rPr>
          <w:highlight w:val="green"/>
          <w:lang w:val="en-US"/>
        </w:rPr>
        <w:t xml:space="preserve">CRMs: Please list out </w:t>
      </w:r>
      <w:r w:rsidR="00592388" w:rsidRPr="002527AB">
        <w:rPr>
          <w:highlight w:val="green"/>
          <w:lang w:val="en-US"/>
        </w:rPr>
        <w:t>based on</w:t>
      </w:r>
      <w:r w:rsidRPr="002527AB">
        <w:rPr>
          <w:highlight w:val="green"/>
          <w:lang w:val="en-US"/>
        </w:rPr>
        <w:t xml:space="preserve"> information </w:t>
      </w:r>
      <w:r w:rsidR="00592388" w:rsidRPr="002527AB">
        <w:rPr>
          <w:highlight w:val="green"/>
          <w:lang w:val="en-US"/>
        </w:rPr>
        <w:t xml:space="preserve">already </w:t>
      </w:r>
      <w:r w:rsidRPr="002527AB">
        <w:rPr>
          <w:highlight w:val="green"/>
          <w:lang w:val="en-US"/>
        </w:rPr>
        <w:t>provided by sites re: MTN-042B IRB submission</w:t>
      </w:r>
      <w:r w:rsidR="00592388" w:rsidRPr="002527AB">
        <w:rPr>
          <w:highlight w:val="green"/>
          <w:lang w:val="en-US"/>
        </w:rPr>
        <w:t>s</w:t>
      </w:r>
      <w:r w:rsidRPr="002527AB">
        <w:rPr>
          <w:highlight w:val="green"/>
          <w:lang w:val="en-US"/>
        </w:rPr>
        <w:t xml:space="preserve">. Provide the information to the best of your abilities and request that </w:t>
      </w:r>
      <w:r w:rsidR="00860523" w:rsidRPr="002527AB">
        <w:rPr>
          <w:highlight w:val="green"/>
          <w:lang w:val="en-US"/>
        </w:rPr>
        <w:t xml:space="preserve">at this time </w:t>
      </w:r>
      <w:r w:rsidRPr="002527AB">
        <w:rPr>
          <w:highlight w:val="green"/>
          <w:lang w:val="en-US"/>
        </w:rPr>
        <w:t xml:space="preserve">the site confirm </w:t>
      </w:r>
      <w:r w:rsidR="00046722" w:rsidRPr="002527AB">
        <w:rPr>
          <w:highlight w:val="green"/>
          <w:lang w:val="en-US"/>
        </w:rPr>
        <w:t xml:space="preserve">IRB </w:t>
      </w:r>
      <w:r w:rsidR="00E07D12" w:rsidRPr="002527AB">
        <w:rPr>
          <w:highlight w:val="green"/>
          <w:lang w:val="en-US"/>
        </w:rPr>
        <w:t>review</w:t>
      </w:r>
      <w:r w:rsidR="00046722" w:rsidRPr="002527AB">
        <w:rPr>
          <w:highlight w:val="green"/>
          <w:lang w:val="en-US"/>
        </w:rPr>
        <w:t xml:space="preserve"> expectations</w:t>
      </w:r>
      <w:r w:rsidR="003B264D" w:rsidRPr="002527AB">
        <w:rPr>
          <w:highlight w:val="green"/>
          <w:lang w:val="en-US"/>
        </w:rPr>
        <w:t xml:space="preserve">, </w:t>
      </w:r>
      <w:r w:rsidRPr="002527AB">
        <w:rPr>
          <w:highlight w:val="green"/>
          <w:lang w:val="en-US"/>
        </w:rPr>
        <w:t>submission dates</w:t>
      </w:r>
      <w:r w:rsidR="00472B3F" w:rsidRPr="002527AB">
        <w:rPr>
          <w:highlight w:val="green"/>
          <w:lang w:val="en-US"/>
        </w:rPr>
        <w:t>,</w:t>
      </w:r>
      <w:r w:rsidR="003B264D" w:rsidRPr="002527AB">
        <w:rPr>
          <w:highlight w:val="green"/>
          <w:lang w:val="en-US"/>
        </w:rPr>
        <w:t xml:space="preserve"> and anticipated review date</w:t>
      </w:r>
      <w:r w:rsidR="00E07D12" w:rsidRPr="002527AB">
        <w:rPr>
          <w:highlight w:val="green"/>
          <w:lang w:val="en-US"/>
        </w:rPr>
        <w:t>s</w:t>
      </w:r>
      <w:r w:rsidR="003B264D" w:rsidRPr="002527AB">
        <w:rPr>
          <w:highlight w:val="green"/>
          <w:lang w:val="en-US"/>
        </w:rPr>
        <w:t>,</w:t>
      </w:r>
      <w:r w:rsidR="00472B3F" w:rsidRPr="002527AB">
        <w:rPr>
          <w:highlight w:val="green"/>
          <w:lang w:val="en-US"/>
        </w:rPr>
        <w:t xml:space="preserve"> as needed.</w:t>
      </w:r>
    </w:p>
  </w:comment>
  <w:comment w:id="4" w:author="Ashley Mayo" w:date="2019-03-05T11:37:00Z" w:initials="AM">
    <w:p w14:paraId="5A295436" w14:textId="6AA6BC4B" w:rsidR="00C846A8" w:rsidRPr="00C846A8" w:rsidRDefault="00C846A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MTN Regulatory requests to review the</w:t>
      </w:r>
      <w:r w:rsidR="006509D8">
        <w:rPr>
          <w:lang w:val="en-US"/>
        </w:rPr>
        <w:t xml:space="preserve"> completed</w:t>
      </w:r>
      <w:r>
        <w:rPr>
          <w:lang w:val="en-US"/>
        </w:rPr>
        <w:t xml:space="preserve"> </w:t>
      </w:r>
      <w:r w:rsidRPr="00BC79E4">
        <w:rPr>
          <w:i/>
          <w:lang w:val="en-US"/>
        </w:rPr>
        <w:t>unsigned</w:t>
      </w:r>
      <w:r>
        <w:rPr>
          <w:lang w:val="en-US"/>
        </w:rPr>
        <w:t xml:space="preserve"> DAIDS </w:t>
      </w:r>
      <w:proofErr w:type="spellStart"/>
      <w:r>
        <w:rPr>
          <w:lang w:val="en-US"/>
        </w:rPr>
        <w:t>IoR</w:t>
      </w:r>
      <w:proofErr w:type="spellEnd"/>
      <w:r>
        <w:rPr>
          <w:lang w:val="en-US"/>
        </w:rPr>
        <w:t xml:space="preserve"> Form</w:t>
      </w:r>
      <w:r w:rsidR="00BC79E4">
        <w:rPr>
          <w:lang w:val="en-US"/>
        </w:rPr>
        <w:t xml:space="preserve"> (available from RSC website </w:t>
      </w:r>
      <w:hyperlink r:id="rId1" w:history="1">
        <w:r w:rsidR="00BC79E4" w:rsidRPr="00BC79E4">
          <w:rPr>
            <w:rStyle w:val="Hyperlink"/>
            <w:lang w:val="en-US"/>
          </w:rPr>
          <w:t>here</w:t>
        </w:r>
      </w:hyperlink>
      <w:r w:rsidR="00BC79E4">
        <w:rPr>
          <w:lang w:val="en-US"/>
        </w:rPr>
        <w:t>)</w:t>
      </w:r>
      <w:r w:rsidR="00202949">
        <w:rPr>
          <w:lang w:val="en-US"/>
        </w:rPr>
        <w:t xml:space="preserve"> </w:t>
      </w:r>
      <w:r>
        <w:rPr>
          <w:lang w:val="en-US"/>
        </w:rPr>
        <w:t xml:space="preserve">prior </w:t>
      </w:r>
      <w:r w:rsidR="00202949">
        <w:rPr>
          <w:lang w:val="en-US"/>
        </w:rPr>
        <w:t>to obtaining final signatures and upload</w:t>
      </w:r>
      <w:r w:rsidR="0090386F">
        <w:rPr>
          <w:lang w:val="en-US"/>
        </w:rPr>
        <w:t>ing</w:t>
      </w:r>
      <w:r w:rsidR="00202949">
        <w:rPr>
          <w:lang w:val="en-US"/>
        </w:rPr>
        <w:t xml:space="preserve"> to PRO</w:t>
      </w:r>
      <w:r w:rsidR="0090386F">
        <w:rPr>
          <w:lang w:val="en-US"/>
        </w:rPr>
        <w:t>.</w:t>
      </w:r>
      <w:r w:rsidR="009F2297">
        <w:rPr>
          <w:lang w:val="en-US"/>
        </w:rPr>
        <w:t xml:space="preserve">  The purpose of this review will be to </w:t>
      </w:r>
      <w:r w:rsidR="009F2297">
        <w:t xml:space="preserve">ensure there are no discrepancies between the site staff added to the </w:t>
      </w:r>
      <w:proofErr w:type="spellStart"/>
      <w:r w:rsidR="009F2297">
        <w:t>IoR</w:t>
      </w:r>
      <w:proofErr w:type="spellEnd"/>
      <w:r w:rsidR="009F2297">
        <w:t xml:space="preserve"> Form and the list of site staff </w:t>
      </w:r>
      <w:r w:rsidR="009F2297">
        <w:rPr>
          <w:lang w:val="en-US"/>
        </w:rPr>
        <w:t>provided</w:t>
      </w:r>
      <w:r w:rsidR="009F2297">
        <w:t xml:space="preserve"> earlier in the activation process.</w:t>
      </w:r>
    </w:p>
  </w:comment>
  <w:comment w:id="5" w:author="Ashley Mayo" w:date="2019-03-05T11:48:00Z" w:initials="AM">
    <w:p w14:paraId="4499AD9D" w14:textId="2010684C" w:rsidR="00A222D3" w:rsidRPr="00A222D3" w:rsidRDefault="00A222D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This is available as </w:t>
      </w:r>
      <w:r w:rsidRPr="00653B67">
        <w:rPr>
          <w:b/>
          <w:lang w:val="en-US"/>
        </w:rPr>
        <w:t xml:space="preserve">page </w:t>
      </w:r>
      <w:r w:rsidR="00653B67" w:rsidRPr="00653B67">
        <w:rPr>
          <w:b/>
          <w:lang w:val="en-US"/>
        </w:rPr>
        <w:t>11</w:t>
      </w:r>
      <w:r w:rsidRPr="00A222D3">
        <w:rPr>
          <w:lang w:val="en-US"/>
        </w:rPr>
        <w:t xml:space="preserve"> of </w:t>
      </w:r>
      <w:r w:rsidR="00653B67">
        <w:rPr>
          <w:lang w:val="en-US"/>
        </w:rPr>
        <w:t xml:space="preserve">MTN-042B </w:t>
      </w:r>
      <w:r w:rsidRPr="00A222D3">
        <w:rPr>
          <w:lang w:val="en-US"/>
        </w:rPr>
        <w:t>protocol v1.0</w:t>
      </w:r>
    </w:p>
  </w:comment>
  <w:comment w:id="6" w:author="Ashley Mayo" w:date="2019-03-05T11:45:00Z" w:initials="AM">
    <w:p w14:paraId="2625E735" w14:textId="31538F00" w:rsidR="00DB32B6" w:rsidRPr="00652668" w:rsidRDefault="00DB32B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B51AD1">
        <w:rPr>
          <w:lang w:val="en-US"/>
        </w:rPr>
        <w:t xml:space="preserve">Some site staff added to the DAIDS </w:t>
      </w:r>
      <w:proofErr w:type="spellStart"/>
      <w:r w:rsidR="00B51AD1">
        <w:rPr>
          <w:lang w:val="en-US"/>
        </w:rPr>
        <w:t>IoR</w:t>
      </w:r>
      <w:proofErr w:type="spellEnd"/>
      <w:r w:rsidR="00B51AD1">
        <w:rPr>
          <w:lang w:val="en-US"/>
        </w:rPr>
        <w:t xml:space="preserve"> Form will need to complete a HANC online FD form </w:t>
      </w:r>
      <w:r w:rsidR="00B51AD1" w:rsidRPr="00BD3959">
        <w:rPr>
          <w:u w:val="single"/>
          <w:lang w:val="en-US"/>
        </w:rPr>
        <w:t>within 60 days</w:t>
      </w:r>
      <w:r w:rsidR="00B51AD1">
        <w:rPr>
          <w:lang w:val="en-US"/>
        </w:rPr>
        <w:t xml:space="preserve"> of being added to the </w:t>
      </w:r>
      <w:proofErr w:type="spellStart"/>
      <w:r w:rsidR="00B51AD1">
        <w:rPr>
          <w:lang w:val="en-US"/>
        </w:rPr>
        <w:t>IoR</w:t>
      </w:r>
      <w:proofErr w:type="spellEnd"/>
      <w:r w:rsidR="00B51AD1">
        <w:rPr>
          <w:lang w:val="en-US"/>
        </w:rPr>
        <w:t xml:space="preserve"> Form. These include the site </w:t>
      </w:r>
      <w:proofErr w:type="spellStart"/>
      <w:r w:rsidR="00B51AD1">
        <w:rPr>
          <w:lang w:val="en-US"/>
        </w:rPr>
        <w:t>IoRs</w:t>
      </w:r>
      <w:proofErr w:type="spellEnd"/>
      <w:r w:rsidR="00B51AD1">
        <w:rPr>
          <w:lang w:val="en-US"/>
        </w:rPr>
        <w:t>, Protocol Chairs, and any site staff with cross-study responsibilities (e.g., MTN Working Group members, CTU PIs, Safety Physicians, etc.). MTN Regulatory will notify you if you are required to complete/renew your HANC FD and will provide you with further instructions at that time.</w:t>
      </w:r>
    </w:p>
  </w:comment>
  <w:comment w:id="7" w:author="Ashley Mayo" w:date="2019-03-05T11:48:00Z" w:initials="AM">
    <w:p w14:paraId="5B5EB423" w14:textId="0C470440" w:rsidR="00D742A8" w:rsidRPr="0040620A" w:rsidRDefault="00D742A8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2527AB">
        <w:rPr>
          <w:lang w:val="en-US"/>
        </w:rPr>
        <w:t>P</w:t>
      </w:r>
      <w:r w:rsidRPr="002527AB">
        <w:rPr>
          <w:lang w:val="en-US"/>
        </w:rPr>
        <w:t xml:space="preserve">lease provide the full name of the </w:t>
      </w:r>
      <w:proofErr w:type="spellStart"/>
      <w:r w:rsidRPr="002527AB">
        <w:rPr>
          <w:lang w:val="en-US"/>
        </w:rPr>
        <w:t>IoR</w:t>
      </w:r>
      <w:proofErr w:type="spellEnd"/>
      <w:r w:rsidRPr="002527AB">
        <w:rPr>
          <w:lang w:val="en-US"/>
        </w:rPr>
        <w:t xml:space="preserve"> and all sub-investigators that will be included on the DAIDS </w:t>
      </w:r>
      <w:proofErr w:type="spellStart"/>
      <w:r w:rsidRPr="002527AB">
        <w:rPr>
          <w:lang w:val="en-US"/>
        </w:rPr>
        <w:t>IoR</w:t>
      </w:r>
      <w:proofErr w:type="spellEnd"/>
      <w:r w:rsidRPr="002527AB">
        <w:rPr>
          <w:lang w:val="en-US"/>
        </w:rPr>
        <w:t xml:space="preserve"> Form for MTN-042B</w:t>
      </w:r>
      <w:r w:rsidR="006509D8" w:rsidRPr="002527AB">
        <w:rPr>
          <w:lang w:val="en-US"/>
        </w:rPr>
        <w:t>.</w:t>
      </w:r>
      <w:r w:rsidRPr="002527AB">
        <w:rPr>
          <w:lang w:val="en-US"/>
        </w:rPr>
        <w:t xml:space="preserve"> </w:t>
      </w:r>
      <w:r w:rsidR="006509D8" w:rsidRPr="002527AB">
        <w:t>MTN Regulatory will then verify if all required investigator qualifications (IQs; such as CVs, GCP/HSP and clinical licenses, as applicable) are on file and up-to-date.</w:t>
      </w:r>
      <w:r w:rsidR="0040620A" w:rsidRPr="002527AB">
        <w:rPr>
          <w:lang w:val="en-US"/>
        </w:rPr>
        <w:t xml:space="preserve">  You will receive detailed request for any required documents.</w:t>
      </w:r>
    </w:p>
  </w:comment>
  <w:comment w:id="8" w:author="Ashley Mayo" w:date="2019-03-05T11:59:00Z" w:initials="AM">
    <w:p w14:paraId="3D8E4C1F" w14:textId="50862523" w:rsidR="0006442D" w:rsidRPr="0006442D" w:rsidRDefault="0006442D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2527AB">
        <w:rPr>
          <w:lang w:val="en-US"/>
        </w:rPr>
        <w:t>P</w:t>
      </w:r>
      <w:r w:rsidRPr="002527AB">
        <w:rPr>
          <w:lang w:val="en-US"/>
        </w:rPr>
        <w:t xml:space="preserve">lease send your </w:t>
      </w:r>
      <w:r w:rsidR="00096BCF" w:rsidRPr="002527AB">
        <w:rPr>
          <w:lang w:val="en-US"/>
        </w:rPr>
        <w:t xml:space="preserve">current </w:t>
      </w:r>
      <w:r w:rsidRPr="002527AB">
        <w:rPr>
          <w:lang w:val="en-US"/>
        </w:rPr>
        <w:t>IRB/</w:t>
      </w:r>
      <w:r w:rsidR="00096BCF" w:rsidRPr="002527AB">
        <w:rPr>
          <w:lang w:val="en-US"/>
        </w:rPr>
        <w:t xml:space="preserve">EC communications SOP </w:t>
      </w:r>
      <w:r w:rsidR="00850323" w:rsidRPr="002527AB">
        <w:rPr>
          <w:lang w:val="en-US"/>
        </w:rPr>
        <w:t xml:space="preserve">and FHI 360 will confirm if this satisfies activation requirements.  </w:t>
      </w:r>
      <w:r w:rsidR="0064787D" w:rsidRPr="002527AB">
        <w:rPr>
          <w:lang w:val="en-US"/>
        </w:rPr>
        <w:t>Typically, this is an established institution</w:t>
      </w:r>
      <w:r w:rsidR="00C850DE" w:rsidRPr="002527AB">
        <w:rPr>
          <w:lang w:val="en-US"/>
        </w:rPr>
        <w:t>-</w:t>
      </w:r>
      <w:r w:rsidR="0064787D" w:rsidRPr="002527AB">
        <w:rPr>
          <w:lang w:val="en-US"/>
        </w:rPr>
        <w:t xml:space="preserve"> or MTN</w:t>
      </w:r>
      <w:r w:rsidR="00C850DE" w:rsidRPr="002527AB">
        <w:rPr>
          <w:lang w:val="en-US"/>
        </w:rPr>
        <w:t>-</w:t>
      </w:r>
      <w:r w:rsidR="0064787D" w:rsidRPr="002527AB">
        <w:rPr>
          <w:lang w:val="en-US"/>
        </w:rPr>
        <w:t>wide SOP that is not study-specific.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D023B5" w15:done="0"/>
  <w15:commentEx w15:paraId="7B3BC1EE" w15:done="0"/>
  <w15:commentEx w15:paraId="74D0B117" w15:done="0"/>
  <w15:commentEx w15:paraId="5A295436" w15:done="0"/>
  <w15:commentEx w15:paraId="4499AD9D" w15:done="0"/>
  <w15:commentEx w15:paraId="2625E735" w15:done="0"/>
  <w15:commentEx w15:paraId="5B5EB423" w15:done="0"/>
  <w15:commentEx w15:paraId="3D8E4C1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D023B5" w16cid:durableId="2028DD30"/>
  <w16cid:commentId w16cid:paraId="7B3BC1EE" w16cid:durableId="2028DD58"/>
  <w16cid:commentId w16cid:paraId="74D0B117" w16cid:durableId="2028DD88"/>
  <w16cid:commentId w16cid:paraId="5A295436" w16cid:durableId="2028DDF6"/>
  <w16cid:commentId w16cid:paraId="4499AD9D" w16cid:durableId="2028E0A4"/>
  <w16cid:commentId w16cid:paraId="2625E735" w16cid:durableId="2028DFE1"/>
  <w16cid:commentId w16cid:paraId="5B5EB423" w16cid:durableId="2028E077"/>
  <w16cid:commentId w16cid:paraId="3D8E4C1F" w16cid:durableId="2028E3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DAB1D" w14:textId="77777777" w:rsidR="00F922C4" w:rsidRDefault="00F922C4">
      <w:r>
        <w:separator/>
      </w:r>
    </w:p>
  </w:endnote>
  <w:endnote w:type="continuationSeparator" w:id="0">
    <w:p w14:paraId="532F431D" w14:textId="77777777" w:rsidR="00F922C4" w:rsidRDefault="00F922C4">
      <w:r>
        <w:continuationSeparator/>
      </w:r>
    </w:p>
  </w:endnote>
  <w:endnote w:type="continuationNotice" w:id="1">
    <w:p w14:paraId="31F0FBAC" w14:textId="77777777" w:rsidR="00F922C4" w:rsidRDefault="00F922C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89CEF" w14:textId="07722036" w:rsidR="00F818BA" w:rsidRPr="004C4290" w:rsidRDefault="00F818BA" w:rsidP="00FE5D29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rFonts w:ascii="Arial" w:hAnsi="Arial" w:cs="Arial"/>
        <w:b/>
        <w:color w:val="44546A"/>
        <w:sz w:val="20"/>
        <w:szCs w:val="20"/>
      </w:rPr>
    </w:pPr>
    <w:r w:rsidRPr="0048160A">
      <w:rPr>
        <w:rFonts w:ascii="Arial" w:hAnsi="Arial" w:cs="Arial"/>
        <w:b/>
        <w:color w:val="44546A"/>
        <w:sz w:val="20"/>
        <w:szCs w:val="20"/>
      </w:rPr>
      <w:t>MTN-0</w:t>
    </w:r>
    <w:r w:rsidR="00380363">
      <w:rPr>
        <w:rFonts w:ascii="Arial" w:hAnsi="Arial" w:cs="Arial"/>
        <w:b/>
        <w:color w:val="44546A"/>
        <w:sz w:val="20"/>
        <w:szCs w:val="20"/>
      </w:rPr>
      <w:t>42B</w:t>
    </w:r>
    <w:r w:rsidRPr="0048160A">
      <w:rPr>
        <w:rFonts w:ascii="Arial" w:hAnsi="Arial" w:cs="Arial"/>
        <w:b/>
        <w:color w:val="44546A"/>
        <w:sz w:val="20"/>
        <w:szCs w:val="20"/>
      </w:rPr>
      <w:t xml:space="preserve"> Activation Check</w:t>
    </w:r>
    <w:r>
      <w:rPr>
        <w:rFonts w:ascii="Arial" w:hAnsi="Arial" w:cs="Arial"/>
        <w:b/>
        <w:color w:val="44546A"/>
        <w:sz w:val="20"/>
        <w:szCs w:val="20"/>
      </w:rPr>
      <w:t xml:space="preserve">list, V </w:t>
    </w:r>
    <w:r w:rsidR="009B3C33" w:rsidRPr="009B3C33">
      <w:rPr>
        <w:rFonts w:ascii="Arial" w:hAnsi="Arial" w:cs="Arial"/>
        <w:b/>
        <w:color w:val="44546A"/>
        <w:sz w:val="20"/>
        <w:szCs w:val="20"/>
      </w:rPr>
      <w:t>1.0</w:t>
    </w:r>
    <w:r w:rsidRPr="009B3C33">
      <w:rPr>
        <w:rFonts w:ascii="Arial" w:hAnsi="Arial" w:cs="Arial"/>
        <w:b/>
        <w:color w:val="44546A"/>
        <w:sz w:val="20"/>
        <w:szCs w:val="20"/>
      </w:rPr>
      <w:t xml:space="preserve"> </w:t>
    </w:r>
    <w:r w:rsidR="009B3C33">
      <w:rPr>
        <w:rFonts w:ascii="Arial" w:hAnsi="Arial" w:cs="Arial"/>
        <w:b/>
        <w:color w:val="44546A"/>
        <w:sz w:val="20"/>
        <w:szCs w:val="20"/>
      </w:rPr>
      <w:t>27</w:t>
    </w:r>
    <w:r w:rsidR="004A5479">
      <w:rPr>
        <w:rFonts w:ascii="Arial" w:hAnsi="Arial" w:cs="Arial"/>
        <w:b/>
        <w:color w:val="44546A"/>
        <w:sz w:val="20"/>
        <w:szCs w:val="20"/>
      </w:rPr>
      <w:t xml:space="preserve">FEB </w:t>
    </w:r>
    <w:r w:rsidR="004C4290">
      <w:rPr>
        <w:rFonts w:ascii="Arial" w:hAnsi="Arial" w:cs="Arial"/>
        <w:b/>
        <w:color w:val="44546A"/>
        <w:sz w:val="20"/>
        <w:szCs w:val="20"/>
      </w:rPr>
      <w:t>201</w:t>
    </w:r>
    <w:r w:rsidR="00D1419C">
      <w:rPr>
        <w:rFonts w:ascii="Arial" w:hAnsi="Arial" w:cs="Arial"/>
        <w:b/>
        <w:color w:val="44546A"/>
        <w:sz w:val="20"/>
        <w:szCs w:val="20"/>
      </w:rPr>
      <w:t>9</w:t>
    </w:r>
    <w:r w:rsidRPr="0048160A">
      <w:rPr>
        <w:rFonts w:ascii="Arial" w:hAnsi="Arial" w:cs="Arial"/>
        <w:b/>
        <w:color w:val="44546A"/>
        <w:sz w:val="20"/>
        <w:szCs w:val="20"/>
      </w:rPr>
      <w:t xml:space="preserve"> – </w:t>
    </w:r>
    <w:r w:rsidRPr="0048160A">
      <w:rPr>
        <w:rFonts w:ascii="Arial" w:hAnsi="Arial" w:cs="Arial"/>
        <w:b/>
        <w:color w:val="44546A"/>
        <w:sz w:val="20"/>
        <w:szCs w:val="20"/>
        <w:highlight w:val="yellow"/>
      </w:rPr>
      <w:t>[SITE NAME]</w:t>
    </w:r>
    <w:r w:rsidRPr="0048160A">
      <w:rPr>
        <w:rFonts w:ascii="Arial" w:hAnsi="Arial" w:cs="Arial"/>
        <w:b/>
        <w:color w:val="44546A"/>
        <w:sz w:val="20"/>
        <w:szCs w:val="20"/>
      </w:rPr>
      <w:tab/>
    </w:r>
    <w:r w:rsidRPr="0048160A">
      <w:rPr>
        <w:rFonts w:ascii="Arial" w:hAnsi="Arial" w:cs="Arial"/>
        <w:b/>
        <w:color w:val="44546A"/>
        <w:sz w:val="20"/>
        <w:szCs w:val="20"/>
      </w:rPr>
      <w:tab/>
      <w:t xml:space="preserve">Page </w:t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fldChar w:fldCharType="begin"/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instrText xml:space="preserve"> PAGE </w:instrText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fldChar w:fldCharType="separate"/>
    </w:r>
    <w:r>
      <w:rPr>
        <w:rStyle w:val="PageNumber"/>
        <w:rFonts w:ascii="Arial" w:hAnsi="Arial" w:cs="Arial"/>
        <w:b/>
        <w:noProof/>
        <w:color w:val="44546A"/>
        <w:sz w:val="20"/>
        <w:szCs w:val="20"/>
      </w:rPr>
      <w:t>5</w:t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fldChar w:fldCharType="end"/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t xml:space="preserve"> of </w:t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fldChar w:fldCharType="begin"/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instrText xml:space="preserve"> NUMPAGES </w:instrText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fldChar w:fldCharType="separate"/>
    </w:r>
    <w:r>
      <w:rPr>
        <w:rStyle w:val="PageNumber"/>
        <w:rFonts w:ascii="Arial" w:hAnsi="Arial" w:cs="Arial"/>
        <w:b/>
        <w:noProof/>
        <w:color w:val="44546A"/>
        <w:sz w:val="20"/>
        <w:szCs w:val="20"/>
      </w:rPr>
      <w:t>5</w:t>
    </w:r>
    <w:r w:rsidRPr="0048160A">
      <w:rPr>
        <w:rStyle w:val="PageNumber"/>
        <w:rFonts w:ascii="Arial" w:hAnsi="Arial" w:cs="Arial"/>
        <w:b/>
        <w:color w:val="44546A"/>
        <w:sz w:val="20"/>
        <w:szCs w:val="20"/>
      </w:rPr>
      <w:fldChar w:fldCharType="end"/>
    </w:r>
    <w:r w:rsidRPr="009E4F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D411A" w14:textId="77777777" w:rsidR="00F922C4" w:rsidRDefault="00F922C4">
      <w:r>
        <w:separator/>
      </w:r>
    </w:p>
  </w:footnote>
  <w:footnote w:type="continuationSeparator" w:id="0">
    <w:p w14:paraId="312175E2" w14:textId="77777777" w:rsidR="00F922C4" w:rsidRDefault="00F922C4">
      <w:r>
        <w:continuationSeparator/>
      </w:r>
    </w:p>
  </w:footnote>
  <w:footnote w:type="continuationNotice" w:id="1">
    <w:p w14:paraId="78251352" w14:textId="77777777" w:rsidR="00F922C4" w:rsidRDefault="00F922C4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BB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406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555238"/>
    <w:multiLevelType w:val="hybridMultilevel"/>
    <w:tmpl w:val="72BE7724"/>
    <w:lvl w:ilvl="0" w:tplc="A8EE378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45A1"/>
    <w:multiLevelType w:val="hybridMultilevel"/>
    <w:tmpl w:val="CD16841A"/>
    <w:lvl w:ilvl="0" w:tplc="E71A5A1E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1A7B0F3F"/>
    <w:multiLevelType w:val="hybridMultilevel"/>
    <w:tmpl w:val="D1A2BC44"/>
    <w:lvl w:ilvl="0" w:tplc="FFFFFFFF">
      <w:start w:val="1"/>
      <w:numFmt w:val="bullet"/>
      <w:pStyle w:val="List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45301754"/>
    <w:multiLevelType w:val="hybridMultilevel"/>
    <w:tmpl w:val="603A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C79A2"/>
    <w:multiLevelType w:val="hybridMultilevel"/>
    <w:tmpl w:val="0B4E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34C4C"/>
    <w:multiLevelType w:val="hybridMultilevel"/>
    <w:tmpl w:val="941E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  <w:num w:numId="13">
    <w:abstractNumId w:val="4"/>
  </w:num>
  <w:num w:numId="14">
    <w:abstractNumId w:val="5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hley Mayo">
    <w15:presenceInfo w15:providerId="AD" w15:userId="S-1-5-21-3003367119-45151493-406046460-4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Empty"/>
  </w:docVars>
  <w:rsids>
    <w:rsidRoot w:val="00FE5D29"/>
    <w:rsid w:val="00016634"/>
    <w:rsid w:val="000210E1"/>
    <w:rsid w:val="00026AB3"/>
    <w:rsid w:val="00027660"/>
    <w:rsid w:val="00032716"/>
    <w:rsid w:val="000414F8"/>
    <w:rsid w:val="000450B2"/>
    <w:rsid w:val="00046722"/>
    <w:rsid w:val="00046D5E"/>
    <w:rsid w:val="0005222B"/>
    <w:rsid w:val="0006253F"/>
    <w:rsid w:val="000633D4"/>
    <w:rsid w:val="00063957"/>
    <w:rsid w:val="0006442D"/>
    <w:rsid w:val="00067A56"/>
    <w:rsid w:val="00082D26"/>
    <w:rsid w:val="0009198A"/>
    <w:rsid w:val="00094DAE"/>
    <w:rsid w:val="00096BCF"/>
    <w:rsid w:val="000A5762"/>
    <w:rsid w:val="000A6E0B"/>
    <w:rsid w:val="000B2D43"/>
    <w:rsid w:val="000C1E1D"/>
    <w:rsid w:val="000C2D48"/>
    <w:rsid w:val="000D4E68"/>
    <w:rsid w:val="000E1B37"/>
    <w:rsid w:val="000E1BF5"/>
    <w:rsid w:val="000E4804"/>
    <w:rsid w:val="000F0640"/>
    <w:rsid w:val="000F2DE0"/>
    <w:rsid w:val="000F5492"/>
    <w:rsid w:val="0010156D"/>
    <w:rsid w:val="00101AB2"/>
    <w:rsid w:val="00104F6A"/>
    <w:rsid w:val="00110D49"/>
    <w:rsid w:val="00111A54"/>
    <w:rsid w:val="00111E36"/>
    <w:rsid w:val="00112372"/>
    <w:rsid w:val="00112F97"/>
    <w:rsid w:val="00114EDA"/>
    <w:rsid w:val="00116F56"/>
    <w:rsid w:val="00120137"/>
    <w:rsid w:val="00124ADA"/>
    <w:rsid w:val="0012619B"/>
    <w:rsid w:val="00126A28"/>
    <w:rsid w:val="00132943"/>
    <w:rsid w:val="00134743"/>
    <w:rsid w:val="00135E39"/>
    <w:rsid w:val="001362FF"/>
    <w:rsid w:val="00144AA1"/>
    <w:rsid w:val="001554DD"/>
    <w:rsid w:val="00157D28"/>
    <w:rsid w:val="0016259B"/>
    <w:rsid w:val="00162709"/>
    <w:rsid w:val="00162E6D"/>
    <w:rsid w:val="00163D54"/>
    <w:rsid w:val="001840D3"/>
    <w:rsid w:val="001850FC"/>
    <w:rsid w:val="001912C8"/>
    <w:rsid w:val="001964DE"/>
    <w:rsid w:val="001B5C41"/>
    <w:rsid w:val="001C4BE7"/>
    <w:rsid w:val="001C6078"/>
    <w:rsid w:val="001D7BB8"/>
    <w:rsid w:val="001E2E68"/>
    <w:rsid w:val="001E4E62"/>
    <w:rsid w:val="001F188A"/>
    <w:rsid w:val="001F1A22"/>
    <w:rsid w:val="00202949"/>
    <w:rsid w:val="00206B71"/>
    <w:rsid w:val="00207CCE"/>
    <w:rsid w:val="00207E58"/>
    <w:rsid w:val="00212279"/>
    <w:rsid w:val="00213C53"/>
    <w:rsid w:val="00217CF2"/>
    <w:rsid w:val="00222877"/>
    <w:rsid w:val="00226012"/>
    <w:rsid w:val="0023378D"/>
    <w:rsid w:val="00237790"/>
    <w:rsid w:val="00243C02"/>
    <w:rsid w:val="002527AB"/>
    <w:rsid w:val="002564FA"/>
    <w:rsid w:val="002621E7"/>
    <w:rsid w:val="00266207"/>
    <w:rsid w:val="002662CE"/>
    <w:rsid w:val="00267D58"/>
    <w:rsid w:val="00267DB6"/>
    <w:rsid w:val="00271D3A"/>
    <w:rsid w:val="00274FF4"/>
    <w:rsid w:val="00280249"/>
    <w:rsid w:val="00281E3E"/>
    <w:rsid w:val="002918A7"/>
    <w:rsid w:val="00292A6D"/>
    <w:rsid w:val="00297776"/>
    <w:rsid w:val="002A05CC"/>
    <w:rsid w:val="002A1001"/>
    <w:rsid w:val="002B3D14"/>
    <w:rsid w:val="002B54B7"/>
    <w:rsid w:val="002B6C66"/>
    <w:rsid w:val="002D62ED"/>
    <w:rsid w:val="002E3B47"/>
    <w:rsid w:val="002E5174"/>
    <w:rsid w:val="002E6E5B"/>
    <w:rsid w:val="002E7ECF"/>
    <w:rsid w:val="002F000E"/>
    <w:rsid w:val="002F11AC"/>
    <w:rsid w:val="002F53A7"/>
    <w:rsid w:val="002F7103"/>
    <w:rsid w:val="002F7EB5"/>
    <w:rsid w:val="00303366"/>
    <w:rsid w:val="00311C83"/>
    <w:rsid w:val="00316D32"/>
    <w:rsid w:val="003248D9"/>
    <w:rsid w:val="00326772"/>
    <w:rsid w:val="00336928"/>
    <w:rsid w:val="00346222"/>
    <w:rsid w:val="00350F9C"/>
    <w:rsid w:val="0035393C"/>
    <w:rsid w:val="003560D3"/>
    <w:rsid w:val="003572AD"/>
    <w:rsid w:val="003624EA"/>
    <w:rsid w:val="00365FD3"/>
    <w:rsid w:val="00372E81"/>
    <w:rsid w:val="003748C5"/>
    <w:rsid w:val="00380168"/>
    <w:rsid w:val="00380363"/>
    <w:rsid w:val="00380BA8"/>
    <w:rsid w:val="003845C1"/>
    <w:rsid w:val="00393415"/>
    <w:rsid w:val="00395F1F"/>
    <w:rsid w:val="003A2B76"/>
    <w:rsid w:val="003A7B19"/>
    <w:rsid w:val="003B04E2"/>
    <w:rsid w:val="003B264D"/>
    <w:rsid w:val="003B3102"/>
    <w:rsid w:val="003C155E"/>
    <w:rsid w:val="003C1EB6"/>
    <w:rsid w:val="003C7089"/>
    <w:rsid w:val="003C74CC"/>
    <w:rsid w:val="003E4C29"/>
    <w:rsid w:val="003F251A"/>
    <w:rsid w:val="00401EEF"/>
    <w:rsid w:val="00405151"/>
    <w:rsid w:val="0040620A"/>
    <w:rsid w:val="0041445B"/>
    <w:rsid w:val="004178DB"/>
    <w:rsid w:val="004239E5"/>
    <w:rsid w:val="0043735B"/>
    <w:rsid w:val="0044613D"/>
    <w:rsid w:val="00451581"/>
    <w:rsid w:val="004635A9"/>
    <w:rsid w:val="004636BB"/>
    <w:rsid w:val="0046416F"/>
    <w:rsid w:val="004642BB"/>
    <w:rsid w:val="00472B3F"/>
    <w:rsid w:val="004756D5"/>
    <w:rsid w:val="00476EF8"/>
    <w:rsid w:val="0048160A"/>
    <w:rsid w:val="00482391"/>
    <w:rsid w:val="00482474"/>
    <w:rsid w:val="00483B6F"/>
    <w:rsid w:val="00487ED2"/>
    <w:rsid w:val="0049665E"/>
    <w:rsid w:val="00497A9A"/>
    <w:rsid w:val="004A5479"/>
    <w:rsid w:val="004B563B"/>
    <w:rsid w:val="004C06A1"/>
    <w:rsid w:val="004C4290"/>
    <w:rsid w:val="004C4CBD"/>
    <w:rsid w:val="004D3F17"/>
    <w:rsid w:val="004D3F8A"/>
    <w:rsid w:val="004D5438"/>
    <w:rsid w:val="004E1E9B"/>
    <w:rsid w:val="004E56E3"/>
    <w:rsid w:val="0050257B"/>
    <w:rsid w:val="00512044"/>
    <w:rsid w:val="005129D9"/>
    <w:rsid w:val="005132CD"/>
    <w:rsid w:val="00514A7F"/>
    <w:rsid w:val="005223A5"/>
    <w:rsid w:val="00522807"/>
    <w:rsid w:val="005246C1"/>
    <w:rsid w:val="005262D7"/>
    <w:rsid w:val="00535D87"/>
    <w:rsid w:val="005374B4"/>
    <w:rsid w:val="005419AB"/>
    <w:rsid w:val="005424EB"/>
    <w:rsid w:val="00542EE1"/>
    <w:rsid w:val="00555254"/>
    <w:rsid w:val="005564FD"/>
    <w:rsid w:val="0055661F"/>
    <w:rsid w:val="00557E31"/>
    <w:rsid w:val="00563641"/>
    <w:rsid w:val="0056503F"/>
    <w:rsid w:val="00565F95"/>
    <w:rsid w:val="00572EB1"/>
    <w:rsid w:val="00576E40"/>
    <w:rsid w:val="005808C3"/>
    <w:rsid w:val="005878A4"/>
    <w:rsid w:val="00592388"/>
    <w:rsid w:val="00595A3F"/>
    <w:rsid w:val="005A0332"/>
    <w:rsid w:val="005A09B5"/>
    <w:rsid w:val="005A18CA"/>
    <w:rsid w:val="005A235C"/>
    <w:rsid w:val="005A6638"/>
    <w:rsid w:val="005B33F2"/>
    <w:rsid w:val="005B34AE"/>
    <w:rsid w:val="005C292D"/>
    <w:rsid w:val="005C61B5"/>
    <w:rsid w:val="005D01DB"/>
    <w:rsid w:val="005D48BE"/>
    <w:rsid w:val="005D6788"/>
    <w:rsid w:val="005D690F"/>
    <w:rsid w:val="005E29CB"/>
    <w:rsid w:val="005E3301"/>
    <w:rsid w:val="005F0ADE"/>
    <w:rsid w:val="005F0F06"/>
    <w:rsid w:val="005F178A"/>
    <w:rsid w:val="005F4370"/>
    <w:rsid w:val="005F64DB"/>
    <w:rsid w:val="0060170C"/>
    <w:rsid w:val="006036CF"/>
    <w:rsid w:val="00605CBF"/>
    <w:rsid w:val="006135FA"/>
    <w:rsid w:val="006166D5"/>
    <w:rsid w:val="00622DC5"/>
    <w:rsid w:val="006333D7"/>
    <w:rsid w:val="006340D6"/>
    <w:rsid w:val="00635FE6"/>
    <w:rsid w:val="0064787D"/>
    <w:rsid w:val="006509D8"/>
    <w:rsid w:val="00650B7A"/>
    <w:rsid w:val="00652668"/>
    <w:rsid w:val="0065314A"/>
    <w:rsid w:val="00653B67"/>
    <w:rsid w:val="00655BDB"/>
    <w:rsid w:val="00660A37"/>
    <w:rsid w:val="006664C3"/>
    <w:rsid w:val="00671DDF"/>
    <w:rsid w:val="00692408"/>
    <w:rsid w:val="006A10C6"/>
    <w:rsid w:val="006B140F"/>
    <w:rsid w:val="006B3C28"/>
    <w:rsid w:val="006B7350"/>
    <w:rsid w:val="006C014C"/>
    <w:rsid w:val="006C6C5A"/>
    <w:rsid w:val="006C7A2B"/>
    <w:rsid w:val="006D1ED1"/>
    <w:rsid w:val="006D22EF"/>
    <w:rsid w:val="006D2C15"/>
    <w:rsid w:val="006D37AB"/>
    <w:rsid w:val="006D525F"/>
    <w:rsid w:val="006D5B38"/>
    <w:rsid w:val="006E084D"/>
    <w:rsid w:val="006F0889"/>
    <w:rsid w:val="006F21EB"/>
    <w:rsid w:val="00701111"/>
    <w:rsid w:val="007033A9"/>
    <w:rsid w:val="007054AF"/>
    <w:rsid w:val="00707A90"/>
    <w:rsid w:val="00707C70"/>
    <w:rsid w:val="007152F9"/>
    <w:rsid w:val="00717E7A"/>
    <w:rsid w:val="00722F0A"/>
    <w:rsid w:val="007232B4"/>
    <w:rsid w:val="00730462"/>
    <w:rsid w:val="0073327A"/>
    <w:rsid w:val="007373DF"/>
    <w:rsid w:val="00743BEA"/>
    <w:rsid w:val="00745171"/>
    <w:rsid w:val="0074632E"/>
    <w:rsid w:val="0074714E"/>
    <w:rsid w:val="007520C8"/>
    <w:rsid w:val="00760944"/>
    <w:rsid w:val="00762081"/>
    <w:rsid w:val="00764AAD"/>
    <w:rsid w:val="0076625E"/>
    <w:rsid w:val="007667E9"/>
    <w:rsid w:val="007765AB"/>
    <w:rsid w:val="0078191A"/>
    <w:rsid w:val="00783904"/>
    <w:rsid w:val="007851C6"/>
    <w:rsid w:val="0079585C"/>
    <w:rsid w:val="007A2852"/>
    <w:rsid w:val="007A45A4"/>
    <w:rsid w:val="007C24F7"/>
    <w:rsid w:val="007C307D"/>
    <w:rsid w:val="007C715D"/>
    <w:rsid w:val="007D240B"/>
    <w:rsid w:val="007E2322"/>
    <w:rsid w:val="007E49D7"/>
    <w:rsid w:val="007E7483"/>
    <w:rsid w:val="007E7FB9"/>
    <w:rsid w:val="007F4D7A"/>
    <w:rsid w:val="0080458D"/>
    <w:rsid w:val="0080466C"/>
    <w:rsid w:val="0081226E"/>
    <w:rsid w:val="0081333F"/>
    <w:rsid w:val="008179BA"/>
    <w:rsid w:val="00820A66"/>
    <w:rsid w:val="00822A62"/>
    <w:rsid w:val="00827A45"/>
    <w:rsid w:val="0083410D"/>
    <w:rsid w:val="00837826"/>
    <w:rsid w:val="00840403"/>
    <w:rsid w:val="00850323"/>
    <w:rsid w:val="00852B17"/>
    <w:rsid w:val="00852D58"/>
    <w:rsid w:val="00856CD1"/>
    <w:rsid w:val="008600DF"/>
    <w:rsid w:val="00860523"/>
    <w:rsid w:val="0086122A"/>
    <w:rsid w:val="00861758"/>
    <w:rsid w:val="00864549"/>
    <w:rsid w:val="00864870"/>
    <w:rsid w:val="00865BBF"/>
    <w:rsid w:val="00867E11"/>
    <w:rsid w:val="008700F9"/>
    <w:rsid w:val="00871F41"/>
    <w:rsid w:val="0087607C"/>
    <w:rsid w:val="00883BDE"/>
    <w:rsid w:val="00891A2E"/>
    <w:rsid w:val="008923A1"/>
    <w:rsid w:val="008924BF"/>
    <w:rsid w:val="00894865"/>
    <w:rsid w:val="008B0313"/>
    <w:rsid w:val="008B2502"/>
    <w:rsid w:val="008B65F0"/>
    <w:rsid w:val="008C3A51"/>
    <w:rsid w:val="008C4325"/>
    <w:rsid w:val="008C485A"/>
    <w:rsid w:val="008D3B27"/>
    <w:rsid w:val="008D5CA1"/>
    <w:rsid w:val="008D7C3F"/>
    <w:rsid w:val="008E5A82"/>
    <w:rsid w:val="008E630F"/>
    <w:rsid w:val="008F1780"/>
    <w:rsid w:val="008F3B6E"/>
    <w:rsid w:val="008F3D1D"/>
    <w:rsid w:val="0090015C"/>
    <w:rsid w:val="00900DAB"/>
    <w:rsid w:val="00902829"/>
    <w:rsid w:val="0090386F"/>
    <w:rsid w:val="00907635"/>
    <w:rsid w:val="00917C25"/>
    <w:rsid w:val="0092268F"/>
    <w:rsid w:val="00931105"/>
    <w:rsid w:val="0095080F"/>
    <w:rsid w:val="00954017"/>
    <w:rsid w:val="00955822"/>
    <w:rsid w:val="00955AB1"/>
    <w:rsid w:val="009660D2"/>
    <w:rsid w:val="00970DFF"/>
    <w:rsid w:val="0097162A"/>
    <w:rsid w:val="00982EB9"/>
    <w:rsid w:val="0098370B"/>
    <w:rsid w:val="00986D5A"/>
    <w:rsid w:val="009A1A63"/>
    <w:rsid w:val="009A7D77"/>
    <w:rsid w:val="009B01A9"/>
    <w:rsid w:val="009B104F"/>
    <w:rsid w:val="009B3C33"/>
    <w:rsid w:val="009B58E7"/>
    <w:rsid w:val="009B6AE8"/>
    <w:rsid w:val="009B6D24"/>
    <w:rsid w:val="009C1A7A"/>
    <w:rsid w:val="009C2DE0"/>
    <w:rsid w:val="009D5F30"/>
    <w:rsid w:val="009E21D5"/>
    <w:rsid w:val="009E273C"/>
    <w:rsid w:val="009E4F4F"/>
    <w:rsid w:val="009E5D85"/>
    <w:rsid w:val="009E7721"/>
    <w:rsid w:val="009E7CA0"/>
    <w:rsid w:val="009F02D7"/>
    <w:rsid w:val="009F2297"/>
    <w:rsid w:val="009F352E"/>
    <w:rsid w:val="009F6726"/>
    <w:rsid w:val="009F7A29"/>
    <w:rsid w:val="00A0070C"/>
    <w:rsid w:val="00A00F8B"/>
    <w:rsid w:val="00A032D3"/>
    <w:rsid w:val="00A05D52"/>
    <w:rsid w:val="00A076BC"/>
    <w:rsid w:val="00A137D6"/>
    <w:rsid w:val="00A16CF3"/>
    <w:rsid w:val="00A222D3"/>
    <w:rsid w:val="00A244C2"/>
    <w:rsid w:val="00A25D78"/>
    <w:rsid w:val="00A40046"/>
    <w:rsid w:val="00A439F5"/>
    <w:rsid w:val="00A443EB"/>
    <w:rsid w:val="00A468A6"/>
    <w:rsid w:val="00A5038A"/>
    <w:rsid w:val="00A5229E"/>
    <w:rsid w:val="00A61C8C"/>
    <w:rsid w:val="00A6301E"/>
    <w:rsid w:val="00A75ED5"/>
    <w:rsid w:val="00A801F8"/>
    <w:rsid w:val="00A814D5"/>
    <w:rsid w:val="00A83482"/>
    <w:rsid w:val="00A83FAE"/>
    <w:rsid w:val="00A86A20"/>
    <w:rsid w:val="00A93D71"/>
    <w:rsid w:val="00AA553A"/>
    <w:rsid w:val="00AB2776"/>
    <w:rsid w:val="00AD3145"/>
    <w:rsid w:val="00AD4B01"/>
    <w:rsid w:val="00AD61EE"/>
    <w:rsid w:val="00AD7768"/>
    <w:rsid w:val="00AE1160"/>
    <w:rsid w:val="00AE3237"/>
    <w:rsid w:val="00AE42C5"/>
    <w:rsid w:val="00AF2BCA"/>
    <w:rsid w:val="00AF486A"/>
    <w:rsid w:val="00AF5262"/>
    <w:rsid w:val="00B02055"/>
    <w:rsid w:val="00B045BE"/>
    <w:rsid w:val="00B13757"/>
    <w:rsid w:val="00B14427"/>
    <w:rsid w:val="00B14EE9"/>
    <w:rsid w:val="00B20BC0"/>
    <w:rsid w:val="00B21BA4"/>
    <w:rsid w:val="00B27774"/>
    <w:rsid w:val="00B34DE1"/>
    <w:rsid w:val="00B41AF4"/>
    <w:rsid w:val="00B42B13"/>
    <w:rsid w:val="00B45FEF"/>
    <w:rsid w:val="00B51AD1"/>
    <w:rsid w:val="00B564FC"/>
    <w:rsid w:val="00B63A63"/>
    <w:rsid w:val="00B6558F"/>
    <w:rsid w:val="00B65F3B"/>
    <w:rsid w:val="00B72FB0"/>
    <w:rsid w:val="00B75774"/>
    <w:rsid w:val="00B768FA"/>
    <w:rsid w:val="00B803B8"/>
    <w:rsid w:val="00B80F63"/>
    <w:rsid w:val="00B81E49"/>
    <w:rsid w:val="00B82F8B"/>
    <w:rsid w:val="00B83F8A"/>
    <w:rsid w:val="00B94653"/>
    <w:rsid w:val="00B95066"/>
    <w:rsid w:val="00B97926"/>
    <w:rsid w:val="00BA0737"/>
    <w:rsid w:val="00BA13AA"/>
    <w:rsid w:val="00BA229F"/>
    <w:rsid w:val="00BA7802"/>
    <w:rsid w:val="00BB0070"/>
    <w:rsid w:val="00BB45B7"/>
    <w:rsid w:val="00BB7B38"/>
    <w:rsid w:val="00BC349D"/>
    <w:rsid w:val="00BC79E4"/>
    <w:rsid w:val="00BD00EA"/>
    <w:rsid w:val="00BD13C8"/>
    <w:rsid w:val="00BD4493"/>
    <w:rsid w:val="00BE10A2"/>
    <w:rsid w:val="00BE419E"/>
    <w:rsid w:val="00BF43F3"/>
    <w:rsid w:val="00BF4D14"/>
    <w:rsid w:val="00BF7B6B"/>
    <w:rsid w:val="00C02093"/>
    <w:rsid w:val="00C05EF5"/>
    <w:rsid w:val="00C10690"/>
    <w:rsid w:val="00C10F35"/>
    <w:rsid w:val="00C13138"/>
    <w:rsid w:val="00C13FC3"/>
    <w:rsid w:val="00C1673C"/>
    <w:rsid w:val="00C30018"/>
    <w:rsid w:val="00C36E83"/>
    <w:rsid w:val="00C42344"/>
    <w:rsid w:val="00C456C0"/>
    <w:rsid w:val="00C47B3C"/>
    <w:rsid w:val="00C52A98"/>
    <w:rsid w:val="00C64BD7"/>
    <w:rsid w:val="00C66040"/>
    <w:rsid w:val="00C76A8C"/>
    <w:rsid w:val="00C76C68"/>
    <w:rsid w:val="00C77572"/>
    <w:rsid w:val="00C846A8"/>
    <w:rsid w:val="00C850DE"/>
    <w:rsid w:val="00C933CB"/>
    <w:rsid w:val="00C95631"/>
    <w:rsid w:val="00C97D8C"/>
    <w:rsid w:val="00CA2A7C"/>
    <w:rsid w:val="00CA3977"/>
    <w:rsid w:val="00CA6A03"/>
    <w:rsid w:val="00CB0BDC"/>
    <w:rsid w:val="00CB39F2"/>
    <w:rsid w:val="00CB5EB0"/>
    <w:rsid w:val="00CC269F"/>
    <w:rsid w:val="00CC2D8B"/>
    <w:rsid w:val="00CC6E2A"/>
    <w:rsid w:val="00CD2E34"/>
    <w:rsid w:val="00CE6512"/>
    <w:rsid w:val="00CE6FF8"/>
    <w:rsid w:val="00CF2254"/>
    <w:rsid w:val="00CF64E5"/>
    <w:rsid w:val="00D1419C"/>
    <w:rsid w:val="00D26ECE"/>
    <w:rsid w:val="00D44AF5"/>
    <w:rsid w:val="00D44EC8"/>
    <w:rsid w:val="00D4547B"/>
    <w:rsid w:val="00D47315"/>
    <w:rsid w:val="00D517EA"/>
    <w:rsid w:val="00D51E28"/>
    <w:rsid w:val="00D55573"/>
    <w:rsid w:val="00D607B2"/>
    <w:rsid w:val="00D6598D"/>
    <w:rsid w:val="00D66BE5"/>
    <w:rsid w:val="00D70FA9"/>
    <w:rsid w:val="00D742A8"/>
    <w:rsid w:val="00D74E3F"/>
    <w:rsid w:val="00D74F89"/>
    <w:rsid w:val="00D757CC"/>
    <w:rsid w:val="00D77A9B"/>
    <w:rsid w:val="00D80992"/>
    <w:rsid w:val="00D8286B"/>
    <w:rsid w:val="00D84178"/>
    <w:rsid w:val="00D843EB"/>
    <w:rsid w:val="00D84CA0"/>
    <w:rsid w:val="00D85B56"/>
    <w:rsid w:val="00D875C0"/>
    <w:rsid w:val="00D87E4B"/>
    <w:rsid w:val="00D91A05"/>
    <w:rsid w:val="00D91FDB"/>
    <w:rsid w:val="00D92A5C"/>
    <w:rsid w:val="00D956BE"/>
    <w:rsid w:val="00DA0DA0"/>
    <w:rsid w:val="00DA1E89"/>
    <w:rsid w:val="00DA7FC6"/>
    <w:rsid w:val="00DB3268"/>
    <w:rsid w:val="00DB32B6"/>
    <w:rsid w:val="00DB7B28"/>
    <w:rsid w:val="00DC23C4"/>
    <w:rsid w:val="00DC4903"/>
    <w:rsid w:val="00DC7450"/>
    <w:rsid w:val="00DD0E16"/>
    <w:rsid w:val="00DD754F"/>
    <w:rsid w:val="00DF0BE3"/>
    <w:rsid w:val="00DF27F5"/>
    <w:rsid w:val="00DF6154"/>
    <w:rsid w:val="00E01260"/>
    <w:rsid w:val="00E0408A"/>
    <w:rsid w:val="00E07D12"/>
    <w:rsid w:val="00E14A2B"/>
    <w:rsid w:val="00E15F09"/>
    <w:rsid w:val="00E16888"/>
    <w:rsid w:val="00E22DA1"/>
    <w:rsid w:val="00E268BE"/>
    <w:rsid w:val="00E40073"/>
    <w:rsid w:val="00E43279"/>
    <w:rsid w:val="00E4394C"/>
    <w:rsid w:val="00E44E47"/>
    <w:rsid w:val="00E47BD2"/>
    <w:rsid w:val="00E47EA4"/>
    <w:rsid w:val="00E501AC"/>
    <w:rsid w:val="00E61202"/>
    <w:rsid w:val="00E709DD"/>
    <w:rsid w:val="00E7162F"/>
    <w:rsid w:val="00E81BB0"/>
    <w:rsid w:val="00E8572B"/>
    <w:rsid w:val="00E926C8"/>
    <w:rsid w:val="00E95241"/>
    <w:rsid w:val="00E967BB"/>
    <w:rsid w:val="00EA326E"/>
    <w:rsid w:val="00EA47C5"/>
    <w:rsid w:val="00EA4934"/>
    <w:rsid w:val="00EB3DA0"/>
    <w:rsid w:val="00EB731B"/>
    <w:rsid w:val="00EC1B61"/>
    <w:rsid w:val="00EC2A28"/>
    <w:rsid w:val="00EC4A35"/>
    <w:rsid w:val="00EC75C4"/>
    <w:rsid w:val="00ED0D33"/>
    <w:rsid w:val="00ED698F"/>
    <w:rsid w:val="00EE17DE"/>
    <w:rsid w:val="00EE6FB2"/>
    <w:rsid w:val="00EE7F64"/>
    <w:rsid w:val="00F0736E"/>
    <w:rsid w:val="00F11026"/>
    <w:rsid w:val="00F14D88"/>
    <w:rsid w:val="00F16CC5"/>
    <w:rsid w:val="00F23065"/>
    <w:rsid w:val="00F24C90"/>
    <w:rsid w:val="00F268D1"/>
    <w:rsid w:val="00F27969"/>
    <w:rsid w:val="00F40AD6"/>
    <w:rsid w:val="00F714E7"/>
    <w:rsid w:val="00F75A01"/>
    <w:rsid w:val="00F762A5"/>
    <w:rsid w:val="00F81292"/>
    <w:rsid w:val="00F818BA"/>
    <w:rsid w:val="00F90276"/>
    <w:rsid w:val="00F91FC6"/>
    <w:rsid w:val="00F922C4"/>
    <w:rsid w:val="00F93A25"/>
    <w:rsid w:val="00FA0409"/>
    <w:rsid w:val="00FA19C3"/>
    <w:rsid w:val="00FA7285"/>
    <w:rsid w:val="00FA7502"/>
    <w:rsid w:val="00FB27DE"/>
    <w:rsid w:val="00FB2B4F"/>
    <w:rsid w:val="00FB6AA1"/>
    <w:rsid w:val="00FC0EFF"/>
    <w:rsid w:val="00FC3051"/>
    <w:rsid w:val="00FC5DC9"/>
    <w:rsid w:val="00FC6C49"/>
    <w:rsid w:val="00FD3657"/>
    <w:rsid w:val="00FE1033"/>
    <w:rsid w:val="00FE4C3E"/>
    <w:rsid w:val="00FE4CDD"/>
    <w:rsid w:val="00FE5D29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72D888"/>
  <w15:chartTrackingRefBased/>
  <w15:docId w15:val="{6835592A-3F01-49A6-B4F0-84C286C5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5D29"/>
    <w:pPr>
      <w:spacing w:after="120"/>
    </w:pPr>
    <w:rPr>
      <w:rFonts w:eastAsia="SimSu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FE5D29"/>
    <w:pPr>
      <w:numPr>
        <w:numId w:val="1"/>
      </w:numPr>
    </w:pPr>
    <w:rPr>
      <w:rFonts w:eastAsia="MS Mincho"/>
    </w:rPr>
  </w:style>
  <w:style w:type="paragraph" w:styleId="ListBullet2">
    <w:name w:val="List Bullet 2"/>
    <w:basedOn w:val="Normal"/>
    <w:rsid w:val="00FE5D29"/>
    <w:pPr>
      <w:keepNext/>
      <w:keepLines/>
      <w:spacing w:after="0"/>
    </w:pPr>
    <w:rPr>
      <w:rFonts w:eastAsia="MS Mincho"/>
    </w:rPr>
  </w:style>
  <w:style w:type="paragraph" w:styleId="Footer">
    <w:name w:val="footer"/>
    <w:basedOn w:val="Normal"/>
    <w:rsid w:val="00FE5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D29"/>
  </w:style>
  <w:style w:type="paragraph" w:styleId="BalloonText">
    <w:name w:val="Balloon Text"/>
    <w:basedOn w:val="Normal"/>
    <w:semiHidden/>
    <w:rsid w:val="00D92A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2A5C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5E29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9C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5E29CB"/>
    <w:rPr>
      <w:rFonts w:eastAsia="SimSun"/>
    </w:rPr>
  </w:style>
  <w:style w:type="paragraph" w:styleId="CommentSubject">
    <w:name w:val="annotation subject"/>
    <w:basedOn w:val="CommentText"/>
    <w:next w:val="CommentText"/>
    <w:link w:val="CommentSubjectChar"/>
    <w:rsid w:val="005E29CB"/>
    <w:rPr>
      <w:b/>
      <w:bCs/>
    </w:rPr>
  </w:style>
  <w:style w:type="character" w:customStyle="1" w:styleId="CommentSubjectChar">
    <w:name w:val="Comment Subject Char"/>
    <w:link w:val="CommentSubject"/>
    <w:rsid w:val="005E29CB"/>
    <w:rPr>
      <w:rFonts w:eastAsia="SimSun"/>
      <w:b/>
      <w:bCs/>
    </w:rPr>
  </w:style>
  <w:style w:type="paragraph" w:styleId="Revision">
    <w:name w:val="Revision"/>
    <w:hidden/>
    <w:uiPriority w:val="99"/>
    <w:semiHidden/>
    <w:rsid w:val="00280249"/>
    <w:rPr>
      <w:rFonts w:eastAsia="SimSun"/>
      <w:sz w:val="22"/>
      <w:szCs w:val="22"/>
      <w:lang w:eastAsia="en-US"/>
    </w:rPr>
  </w:style>
  <w:style w:type="table" w:styleId="TableGrid">
    <w:name w:val="Table Grid"/>
    <w:basedOn w:val="TableNormal"/>
    <w:rsid w:val="00DD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C7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9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rsc.niaid.nih.gov/sites/default/files/DAIDSInvestigatorOfRecordForm.pdf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0A63E89690DA428B6DD96A7A240C42" ma:contentTypeVersion="" ma:contentTypeDescription="Create a new document." ma:contentTypeScope="" ma:versionID="8cdc540aa8ce6d7e9b869f6131ba3c72">
  <xsd:schema xmlns:xsd="http://www.w3.org/2001/XMLSchema" xmlns:xs="http://www.w3.org/2001/XMLSchema" xmlns:p="http://schemas.microsoft.com/office/2006/metadata/properties" xmlns:ns2="5f8dfccc-a48e-4e1f-ae42-d3de2097a427" xmlns:ns3="0cdb9d7b-3bdb-4b1c-be50-7737cb6ee7a2" targetNamespace="http://schemas.microsoft.com/office/2006/metadata/properties" ma:root="true" ma:fieldsID="56f946534fc46804a3c86852e2f2235b" ns2:_="" ns3:_="">
    <xsd:import namespace="5f8dfccc-a48e-4e1f-ae42-d3de2097a427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dfccc-a48e-4e1f-ae42-d3de2097a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8F16-3705-41CA-9515-D324C6CD8EFE}">
  <ds:schemaRefs>
    <ds:schemaRef ds:uri="http://purl.org/dc/elements/1.1/"/>
    <ds:schemaRef ds:uri="http://schemas.microsoft.com/office/2006/metadata/properties"/>
    <ds:schemaRef ds:uri="49041abd-9f6c-4283-b183-387e6593573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5B2367-C633-4580-B5BF-81EFDE0CF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1CF08-4DF7-4184-8F58-235764B4B2D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CBA0D9D-4D71-4D63-8DED-A228932BB519}"/>
</file>

<file path=customXml/itemProps5.xml><?xml version="1.0" encoding="utf-8"?>
<ds:datastoreItem xmlns:ds="http://schemas.openxmlformats.org/officeDocument/2006/customXml" ds:itemID="{D53BA18E-B5F7-4D9F-87A2-B2A4C912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531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Mayo</dc:creator>
  <cp:keywords/>
  <cp:lastModifiedBy>Ashley Mayo</cp:lastModifiedBy>
  <cp:revision>48</cp:revision>
  <cp:lastPrinted>2019-03-05T16:34:00Z</cp:lastPrinted>
  <dcterms:created xsi:type="dcterms:W3CDTF">2019-02-19T14:47:00Z</dcterms:created>
  <dcterms:modified xsi:type="dcterms:W3CDTF">2019-03-06T16:20:00Z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">
    <vt:lpwstr>Other</vt:lpwstr>
  </property>
  <property fmtid="{D5CDD505-2E9C-101B-9397-08002B2CF9AE}" pid="4" name="For Review">
    <vt:lpwstr>Yes</vt:lpwstr>
  </property>
  <property fmtid="{D5CDD505-2E9C-101B-9397-08002B2CF9AE}" pid="5" name="Status">
    <vt:lpwstr>Final</vt:lpwstr>
  </property>
  <property fmtid="{D5CDD505-2E9C-101B-9397-08002B2CF9AE}" pid="6" name="new metadata">
    <vt:lpwstr/>
  </property>
  <property fmtid="{D5CDD505-2E9C-101B-9397-08002B2CF9AE}" pid="7" name="ProtocolVersion">
    <vt:lpwstr>1</vt:lpwstr>
  </property>
  <property fmtid="{D5CDD505-2E9C-101B-9397-08002B2CF9AE}" pid="8" name="StudyDoc">
    <vt:lpwstr/>
  </property>
  <property fmtid="{D5CDD505-2E9C-101B-9397-08002B2CF9AE}" pid="9" name="StudyDocType">
    <vt:lpwstr/>
  </property>
  <property fmtid="{D5CDD505-2E9C-101B-9397-08002B2CF9AE}" pid="10" name="ForReview">
    <vt:lpwstr>1</vt:lpwstr>
  </property>
  <property fmtid="{D5CDD505-2E9C-101B-9397-08002B2CF9AE}" pid="11" name="ContentTypeId">
    <vt:lpwstr>0x010100000A63E89690DA428B6DD96A7A240C42</vt:lpwstr>
  </property>
  <property fmtid="{D5CDD505-2E9C-101B-9397-08002B2CF9AE}" pid="12" name="TaxKeyword">
    <vt:lpwstr/>
  </property>
</Properties>
</file>