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C7FA" w14:textId="031EA377" w:rsidR="00E77B79" w:rsidRPr="00785606" w:rsidRDefault="00E77B79" w:rsidP="00785606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</w:t>
      </w:r>
      <w:r w:rsidRPr="00785606">
        <w:rPr>
          <w:rFonts w:cs="Arial"/>
          <w:b/>
          <w:i/>
          <w:sz w:val="20"/>
          <w:szCs w:val="18"/>
        </w:rPr>
        <w:t>uctions:</w:t>
      </w:r>
      <w:r w:rsidRPr="00785606">
        <w:rPr>
          <w:rFonts w:cs="Arial"/>
          <w:i/>
          <w:sz w:val="20"/>
          <w:szCs w:val="18"/>
        </w:rPr>
        <w:t xml:space="preserve"> </w:t>
      </w:r>
      <w:r w:rsidRPr="00785606">
        <w:rPr>
          <w:rFonts w:cs="Arial"/>
          <w:sz w:val="20"/>
          <w:szCs w:val="18"/>
        </w:rPr>
        <w:t xml:space="preserve">At Enrollment, use the table below to document </w:t>
      </w:r>
      <w:r w:rsidR="00C126F0" w:rsidRPr="00785606">
        <w:rPr>
          <w:rFonts w:cs="Arial"/>
          <w:sz w:val="20"/>
          <w:szCs w:val="18"/>
        </w:rPr>
        <w:t>the</w:t>
      </w:r>
      <w:r w:rsidRPr="00785606">
        <w:rPr>
          <w:rFonts w:cs="Arial"/>
          <w:sz w:val="20"/>
          <w:szCs w:val="18"/>
        </w:rPr>
        <w:t xml:space="preserve"> participant’s eligibility status for participation by </w:t>
      </w:r>
      <w:r w:rsidR="00BA169A" w:rsidRPr="00785606">
        <w:rPr>
          <w:rFonts w:cs="Arial"/>
          <w:sz w:val="20"/>
          <w:szCs w:val="18"/>
        </w:rPr>
        <w:t xml:space="preserve">placing a check mark or an “X” in the </w:t>
      </w:r>
      <w:r w:rsidRPr="00785606">
        <w:rPr>
          <w:rFonts w:cs="Arial"/>
          <w:sz w:val="20"/>
          <w:szCs w:val="18"/>
        </w:rPr>
        <w:t>“</w:t>
      </w:r>
      <w:r w:rsidR="009508B0" w:rsidRPr="00785606">
        <w:rPr>
          <w:rFonts w:cs="Arial"/>
          <w:sz w:val="20"/>
          <w:szCs w:val="18"/>
        </w:rPr>
        <w:t>Y</w:t>
      </w:r>
      <w:r w:rsidRPr="00785606">
        <w:rPr>
          <w:rFonts w:cs="Arial"/>
          <w:sz w:val="20"/>
          <w:szCs w:val="18"/>
        </w:rPr>
        <w:t>es” or “</w:t>
      </w:r>
      <w:r w:rsidR="009508B0" w:rsidRPr="00785606">
        <w:rPr>
          <w:rFonts w:cs="Arial"/>
          <w:sz w:val="20"/>
          <w:szCs w:val="18"/>
        </w:rPr>
        <w:t>N</w:t>
      </w:r>
      <w:r w:rsidRPr="00785606">
        <w:rPr>
          <w:rFonts w:cs="Arial"/>
          <w:sz w:val="20"/>
          <w:szCs w:val="18"/>
        </w:rPr>
        <w:t xml:space="preserve">o” </w:t>
      </w:r>
      <w:r w:rsidR="00BA169A" w:rsidRPr="00785606">
        <w:rPr>
          <w:rFonts w:cs="Arial"/>
          <w:sz w:val="20"/>
          <w:szCs w:val="18"/>
        </w:rPr>
        <w:t xml:space="preserve">column </w:t>
      </w:r>
      <w:r w:rsidRPr="00785606">
        <w:rPr>
          <w:rFonts w:cs="Arial"/>
          <w:sz w:val="20"/>
          <w:szCs w:val="18"/>
        </w:rPr>
        <w:t xml:space="preserve">for each listed eligibility criterion. If </w:t>
      </w:r>
      <w:r w:rsidRPr="00785606">
        <w:rPr>
          <w:rFonts w:cs="Arial"/>
          <w:sz w:val="20"/>
          <w:szCs w:val="18"/>
          <w:u w:val="single"/>
        </w:rPr>
        <w:t>ineligibility</w:t>
      </w:r>
      <w:r w:rsidRPr="00785606">
        <w:rPr>
          <w:rFonts w:cs="Arial"/>
          <w:sz w:val="20"/>
          <w:szCs w:val="18"/>
        </w:rPr>
        <w:t xml:space="preserve"> status is determined, any items not yet completed may be left blank; chart note why items of the checklist were left blank if not self-explanatory.  For an </w:t>
      </w:r>
      <w:r w:rsidRPr="00785606">
        <w:rPr>
          <w:rFonts w:cs="Arial"/>
          <w:sz w:val="20"/>
          <w:szCs w:val="18"/>
          <w:u w:val="single"/>
        </w:rPr>
        <w:t>eligible</w:t>
      </w:r>
      <w:r w:rsidRPr="00785606">
        <w:rPr>
          <w:rFonts w:cs="Arial"/>
          <w:sz w:val="20"/>
          <w:szCs w:val="18"/>
        </w:rPr>
        <w:t xml:space="preserve"> participant, the checklist must be completed for all items and staff must sign</w:t>
      </w:r>
      <w:r w:rsidR="00FB50D1" w:rsidRPr="00785606">
        <w:rPr>
          <w:rFonts w:cs="Arial"/>
          <w:sz w:val="20"/>
          <w:szCs w:val="18"/>
        </w:rPr>
        <w:t xml:space="preserve"> </w:t>
      </w:r>
      <w:r w:rsidRPr="00785606">
        <w:rPr>
          <w:rFonts w:cs="Arial"/>
          <w:sz w:val="20"/>
          <w:szCs w:val="18"/>
        </w:rPr>
        <w:t xml:space="preserve">off at the end of the form to confirm and verify eligibility. Complete the </w:t>
      </w:r>
      <w:r w:rsidR="009B57C9">
        <w:rPr>
          <w:rFonts w:cs="Arial"/>
          <w:sz w:val="20"/>
          <w:szCs w:val="18"/>
          <w:u w:val="single"/>
        </w:rPr>
        <w:t>Inclusion/Exclusion Criteria</w:t>
      </w:r>
      <w:r w:rsidRPr="00785606">
        <w:rPr>
          <w:rFonts w:cs="Arial"/>
          <w:sz w:val="20"/>
          <w:szCs w:val="18"/>
          <w:u w:val="single"/>
        </w:rPr>
        <w:t xml:space="preserve"> CRF</w:t>
      </w:r>
      <w:r w:rsidRPr="00785606">
        <w:rPr>
          <w:rFonts w:cs="Arial"/>
          <w:sz w:val="20"/>
          <w:szCs w:val="18"/>
        </w:rPr>
        <w:t xml:space="preserve"> for all screened participants once a participant’s eligibility/enrollment status is determined.</w:t>
      </w:r>
      <w:r w:rsidRPr="00785606">
        <w:rPr>
          <w:rFonts w:cs="Arial"/>
          <w:i/>
          <w:sz w:val="20"/>
          <w:szCs w:val="18"/>
        </w:rPr>
        <w:t xml:space="preserve"> </w:t>
      </w:r>
    </w:p>
    <w:p w14:paraId="17958482" w14:textId="77777777" w:rsidR="00E77B79" w:rsidRPr="00785606" w:rsidRDefault="00E77B79" w:rsidP="00785606">
      <w:pPr>
        <w:rPr>
          <w:rFonts w:cs="Arial"/>
          <w:i/>
          <w:sz w:val="20"/>
          <w:szCs w:val="18"/>
        </w:rPr>
      </w:pPr>
    </w:p>
    <w:p w14:paraId="5E093C07" w14:textId="0DBB0545" w:rsidR="00E77B79" w:rsidRPr="00785606" w:rsidRDefault="00E77B79" w:rsidP="00785606">
      <w:pPr>
        <w:rPr>
          <w:rFonts w:cs="Arial"/>
          <w:i/>
          <w:sz w:val="20"/>
          <w:szCs w:val="18"/>
        </w:rPr>
      </w:pPr>
      <w:r w:rsidRPr="00785606">
        <w:rPr>
          <w:rFonts w:cs="Arial"/>
          <w:i/>
          <w:sz w:val="20"/>
          <w:szCs w:val="18"/>
        </w:rPr>
        <w:t xml:space="preserve">Note: The study eligibility criteria are abbreviated </w:t>
      </w:r>
      <w:r w:rsidR="00FB50D1" w:rsidRPr="00785606">
        <w:rPr>
          <w:rFonts w:cs="Arial"/>
          <w:i/>
          <w:sz w:val="20"/>
          <w:szCs w:val="18"/>
        </w:rPr>
        <w:t>here</w:t>
      </w:r>
      <w:r w:rsidRPr="00785606">
        <w:rPr>
          <w:rFonts w:cs="Arial"/>
          <w:i/>
          <w:sz w:val="20"/>
          <w:szCs w:val="18"/>
        </w:rPr>
        <w:t>; refer to Protocol Sections 5.2 and 5.3 for a complete description of the criteria.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9360"/>
        <w:gridCol w:w="540"/>
        <w:gridCol w:w="450"/>
      </w:tblGrid>
      <w:tr w:rsidR="00E77B79" w:rsidRPr="00785606" w14:paraId="639C6A85" w14:textId="77777777" w:rsidTr="00F506B7">
        <w:trPr>
          <w:cantSplit/>
          <w:trHeight w:val="350"/>
          <w:jc w:val="center"/>
        </w:trPr>
        <w:tc>
          <w:tcPr>
            <w:tcW w:w="1007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350B95A" w14:textId="77777777" w:rsidR="00E77B79" w:rsidRPr="00785606" w:rsidRDefault="00E77B79" w:rsidP="00785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sz w:val="20"/>
                <w:szCs w:val="20"/>
              </w:rPr>
              <w:t>INCLUSION CRITERIA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AE37F3E" w14:textId="77777777" w:rsidR="00E77B79" w:rsidRPr="00785606" w:rsidRDefault="00E77B79" w:rsidP="00785606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  <w:vAlign w:val="center"/>
          </w:tcPr>
          <w:p w14:paraId="34956DA7" w14:textId="77777777" w:rsidR="00E77B79" w:rsidRPr="00785606" w:rsidRDefault="00E77B79" w:rsidP="00785606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E77B79" w:rsidRPr="00785606" w14:paraId="5799637B" w14:textId="77777777" w:rsidTr="00B844C1">
        <w:trPr>
          <w:cantSplit/>
          <w:trHeight w:val="728"/>
          <w:jc w:val="center"/>
        </w:trPr>
        <w:tc>
          <w:tcPr>
            <w:tcW w:w="715" w:type="dxa"/>
            <w:shd w:val="clear" w:color="auto" w:fill="auto"/>
          </w:tcPr>
          <w:p w14:paraId="02AF5BC5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B844C1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60" w:type="dxa"/>
          </w:tcPr>
          <w:p w14:paraId="1C6033D0" w14:textId="25099BC7" w:rsidR="00E77B79" w:rsidRPr="00785606" w:rsidRDefault="009B3459" w:rsidP="0078560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85606">
              <w:rPr>
                <w:rFonts w:asciiTheme="majorHAnsi" w:hAnsiTheme="majorHAnsi"/>
                <w:sz w:val="22"/>
                <w:szCs w:val="22"/>
              </w:rPr>
              <w:t xml:space="preserve">Men (cis or transgender) and </w:t>
            </w:r>
            <w:r w:rsidR="0007433D">
              <w:rPr>
                <w:rFonts w:asciiTheme="majorHAnsi" w:hAnsiTheme="majorHAnsi"/>
                <w:sz w:val="22"/>
                <w:szCs w:val="22"/>
              </w:rPr>
              <w:t>transgender female</w:t>
            </w:r>
            <w:r w:rsidRPr="00785606">
              <w:rPr>
                <w:rFonts w:asciiTheme="majorHAnsi" w:hAnsiTheme="majorHAnsi"/>
                <w:sz w:val="22"/>
                <w:szCs w:val="22"/>
              </w:rPr>
              <w:t>, a</w:t>
            </w:r>
            <w:r w:rsidR="00E77B79" w:rsidRPr="00785606">
              <w:rPr>
                <w:rFonts w:asciiTheme="majorHAnsi" w:hAnsiTheme="majorHAnsi"/>
                <w:sz w:val="22"/>
                <w:szCs w:val="22"/>
              </w:rPr>
              <w:t xml:space="preserve">ge 18 – </w:t>
            </w:r>
            <w:r w:rsidR="004F7E0C" w:rsidRPr="00785606">
              <w:rPr>
                <w:rFonts w:asciiTheme="majorHAnsi" w:hAnsiTheme="majorHAnsi"/>
                <w:sz w:val="22"/>
                <w:szCs w:val="22"/>
              </w:rPr>
              <w:t>35</w:t>
            </w:r>
            <w:r w:rsidR="00E77B79" w:rsidRPr="00785606">
              <w:rPr>
                <w:rFonts w:asciiTheme="majorHAnsi" w:hAnsiTheme="majorHAnsi"/>
                <w:sz w:val="22"/>
                <w:szCs w:val="22"/>
              </w:rPr>
              <w:t xml:space="preserve"> years (inclusive)</w:t>
            </w:r>
            <w:r w:rsidR="004F4AD9">
              <w:rPr>
                <w:rFonts w:asciiTheme="majorHAnsi" w:hAnsiTheme="majorHAnsi"/>
                <w:sz w:val="22"/>
                <w:szCs w:val="22"/>
              </w:rPr>
              <w:t xml:space="preserve"> at Screening</w:t>
            </w:r>
          </w:p>
          <w:p w14:paraId="31B08297" w14:textId="5D0AD12D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copy of identification card or other documents as specified in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B8EA508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5E1D5E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6902C8D6" w14:textId="77777777" w:rsidTr="00B844C1">
        <w:trPr>
          <w:cantSplit/>
          <w:trHeight w:val="647"/>
          <w:jc w:val="center"/>
        </w:trPr>
        <w:tc>
          <w:tcPr>
            <w:tcW w:w="715" w:type="dxa"/>
            <w:shd w:val="clear" w:color="auto" w:fill="auto"/>
          </w:tcPr>
          <w:p w14:paraId="328A58B3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I2</w:t>
            </w:r>
          </w:p>
        </w:tc>
        <w:tc>
          <w:tcPr>
            <w:tcW w:w="9360" w:type="dxa"/>
          </w:tcPr>
          <w:p w14:paraId="00799DE7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Able and willing to provide written informed consent</w:t>
            </w:r>
          </w:p>
          <w:p w14:paraId="54AB5659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Signed/Marked Screening and Enrollment Consent Form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C1C6D59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99BCC8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02F3EA8A" w14:textId="77777777" w:rsidTr="00B844C1">
        <w:trPr>
          <w:cantSplit/>
          <w:trHeight w:val="710"/>
          <w:jc w:val="center"/>
        </w:trPr>
        <w:tc>
          <w:tcPr>
            <w:tcW w:w="715" w:type="dxa"/>
            <w:shd w:val="clear" w:color="auto" w:fill="auto"/>
          </w:tcPr>
          <w:p w14:paraId="2ADF9994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I3</w:t>
            </w:r>
          </w:p>
        </w:tc>
        <w:tc>
          <w:tcPr>
            <w:tcW w:w="9360" w:type="dxa"/>
          </w:tcPr>
          <w:p w14:paraId="5F138274" w14:textId="2D6BB9CA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HIV-1/2 uninfected</w:t>
            </w:r>
            <w:r w:rsidR="00B462C6">
              <w:rPr>
                <w:rFonts w:asciiTheme="majorHAnsi" w:hAnsiTheme="majorHAnsi" w:cs="Arial"/>
              </w:rPr>
              <w:t xml:space="preserve"> at Screening and Enrollment, </w:t>
            </w:r>
            <w:r w:rsidR="00BF744B">
              <w:rPr>
                <w:rFonts w:asciiTheme="majorHAnsi" w:hAnsiTheme="majorHAnsi" w:cs="Arial"/>
              </w:rPr>
              <w:t>and willing to receive HIV test results</w:t>
            </w:r>
            <w:r w:rsidRPr="00785606">
              <w:rPr>
                <w:rFonts w:asciiTheme="majorHAnsi" w:hAnsiTheme="majorHAnsi" w:cs="Arial"/>
              </w:rPr>
              <w:t xml:space="preserve">  </w:t>
            </w:r>
          </w:p>
          <w:p w14:paraId="0A80851E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0C681B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In-clinic </w:t>
            </w: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testing </w:t>
            </w:r>
            <w:r w:rsidR="0051790F" w:rsidRPr="00785606">
              <w:rPr>
                <w:rFonts w:asciiTheme="majorHAnsi" w:hAnsiTheme="majorHAnsi" w:cs="Arial"/>
                <w:b/>
                <w:i/>
                <w:color w:val="0000FF"/>
              </w:rPr>
              <w:t>results on testing log</w:t>
            </w:r>
            <w:r w:rsidR="00214339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 or </w:t>
            </w:r>
            <w:r w:rsidR="0051790F" w:rsidRPr="00785606">
              <w:rPr>
                <w:rFonts w:asciiTheme="majorHAnsi" w:hAnsiTheme="majorHAnsi" w:cs="Arial"/>
                <w:b/>
                <w:i/>
                <w:color w:val="0000FF"/>
              </w:rPr>
              <w:t>l</w:t>
            </w: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aboratory </w:t>
            </w:r>
            <w:r w:rsidR="0051790F" w:rsidRPr="00785606">
              <w:rPr>
                <w:rFonts w:asciiTheme="majorHAnsi" w:hAnsiTheme="majorHAnsi" w:cs="Arial"/>
                <w:b/>
                <w:i/>
                <w:color w:val="0000FF"/>
              </w:rPr>
              <w:t>r</w:t>
            </w: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F7F95B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CA00BDC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40F655AD" w14:textId="77777777" w:rsidTr="00B844C1">
        <w:trPr>
          <w:cantSplit/>
          <w:trHeight w:val="647"/>
          <w:jc w:val="center"/>
        </w:trPr>
        <w:tc>
          <w:tcPr>
            <w:tcW w:w="715" w:type="dxa"/>
            <w:shd w:val="clear" w:color="auto" w:fill="auto"/>
          </w:tcPr>
          <w:p w14:paraId="62796E06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I4</w:t>
            </w:r>
          </w:p>
        </w:tc>
        <w:tc>
          <w:tcPr>
            <w:tcW w:w="9360" w:type="dxa"/>
          </w:tcPr>
          <w:p w14:paraId="677EB75E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Able and willing to provide adequate locator information</w:t>
            </w:r>
          </w:p>
          <w:p w14:paraId="034D842B" w14:textId="34B39805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S</w:t>
            </w:r>
            <w:r w:rsidR="00FB50D1" w:rsidRPr="00785606">
              <w:rPr>
                <w:rFonts w:asciiTheme="majorHAnsi" w:hAnsiTheme="majorHAnsi" w:cs="Arial"/>
                <w:b/>
                <w:i/>
                <w:color w:val="0000FF"/>
              </w:rPr>
              <w:t>ite-</w:t>
            </w:r>
            <w:r w:rsidR="00D50340">
              <w:rPr>
                <w:rFonts w:asciiTheme="majorHAnsi" w:hAnsiTheme="majorHAnsi" w:cs="Arial"/>
                <w:b/>
                <w:i/>
                <w:color w:val="0000FF"/>
              </w:rPr>
              <w:t xml:space="preserve">specific locator form </w:t>
            </w:r>
            <w:r w:rsidR="00112489">
              <w:rPr>
                <w:rFonts w:asciiTheme="majorHAnsi" w:hAnsiTheme="majorHAnsi" w:cs="Arial"/>
                <w:b/>
                <w:i/>
                <w:color w:val="0000FF"/>
              </w:rPr>
              <w:t>as specified in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FD41221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5C851C9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A96C8AA" w14:textId="77777777" w:rsidTr="0007045D">
        <w:trPr>
          <w:cantSplit/>
          <w:trHeight w:val="584"/>
          <w:jc w:val="center"/>
        </w:trPr>
        <w:tc>
          <w:tcPr>
            <w:tcW w:w="715" w:type="dxa"/>
            <w:shd w:val="clear" w:color="auto" w:fill="auto"/>
          </w:tcPr>
          <w:p w14:paraId="45419687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I5</w:t>
            </w:r>
          </w:p>
        </w:tc>
        <w:tc>
          <w:tcPr>
            <w:tcW w:w="9360" w:type="dxa"/>
          </w:tcPr>
          <w:p w14:paraId="00389A3B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Available to return for all study visits and willing to comply with study </w:t>
            </w:r>
            <w:r w:rsidR="0051790F" w:rsidRPr="00785606">
              <w:rPr>
                <w:rFonts w:asciiTheme="majorHAnsi" w:hAnsiTheme="majorHAnsi" w:cs="Arial"/>
              </w:rPr>
              <w:t xml:space="preserve">participation </w:t>
            </w:r>
            <w:r w:rsidRPr="00785606">
              <w:rPr>
                <w:rFonts w:asciiTheme="majorHAnsi" w:hAnsiTheme="majorHAnsi" w:cs="Arial"/>
              </w:rPr>
              <w:t>requirements</w:t>
            </w:r>
          </w:p>
          <w:p w14:paraId="16816D1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E43439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5856C40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285A1B3D" w14:textId="77777777" w:rsidTr="00B844C1">
        <w:trPr>
          <w:cantSplit/>
          <w:trHeight w:val="1187"/>
          <w:jc w:val="center"/>
        </w:trPr>
        <w:tc>
          <w:tcPr>
            <w:tcW w:w="715" w:type="dxa"/>
            <w:shd w:val="clear" w:color="auto" w:fill="auto"/>
          </w:tcPr>
          <w:p w14:paraId="259CED83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I6</w:t>
            </w:r>
          </w:p>
        </w:tc>
        <w:tc>
          <w:tcPr>
            <w:tcW w:w="9360" w:type="dxa"/>
          </w:tcPr>
          <w:p w14:paraId="10508692" w14:textId="08CC191A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In </w:t>
            </w:r>
            <w:r w:rsidR="00C126F0" w:rsidRPr="00785606">
              <w:rPr>
                <w:rFonts w:asciiTheme="majorHAnsi" w:hAnsiTheme="majorHAnsi" w:cs="Arial"/>
              </w:rPr>
              <w:t xml:space="preserve">good </w:t>
            </w:r>
            <w:r w:rsidRPr="00785606">
              <w:rPr>
                <w:rFonts w:asciiTheme="majorHAnsi" w:hAnsiTheme="majorHAnsi" w:cs="Arial"/>
              </w:rPr>
              <w:t xml:space="preserve">general health </w:t>
            </w:r>
            <w:r w:rsidR="00B462C6">
              <w:rPr>
                <w:rFonts w:asciiTheme="majorHAnsi" w:hAnsiTheme="majorHAnsi" w:cs="Arial"/>
              </w:rPr>
              <w:t>at Screening and Enrollment, as determined by the site Investigator of Record (IoR) or designee</w:t>
            </w:r>
            <w:r w:rsidRPr="00785606">
              <w:rPr>
                <w:rFonts w:asciiTheme="majorHAnsi" w:hAnsiTheme="majorHAnsi" w:cs="Arial"/>
              </w:rPr>
              <w:t xml:space="preserve">  </w:t>
            </w:r>
          </w:p>
          <w:p w14:paraId="7C47498E" w14:textId="0CAC6BD9" w:rsidR="00E77B79" w:rsidRPr="00785606" w:rsidRDefault="00E77B79" w:rsidP="00FF5F14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Source: Anorectal Exam CRF, Medical History Log CRF, Phy</w:t>
            </w:r>
            <w:r w:rsidR="00D50340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sical Exam CRF, Vital Signs CRF. If applicable, </w:t>
            </w:r>
            <w:r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Pelvic </w:t>
            </w:r>
            <w:r w:rsidR="007F2245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Exam Diagram Form, Genital Exam CRF, </w:t>
            </w:r>
            <w:r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Pelvic Exam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5DDC778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83A1C3D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79C943E4" w14:textId="77777777" w:rsidTr="00B844C1">
        <w:trPr>
          <w:cantSplit/>
          <w:trHeight w:val="890"/>
          <w:jc w:val="center"/>
        </w:trPr>
        <w:tc>
          <w:tcPr>
            <w:tcW w:w="715" w:type="dxa"/>
            <w:shd w:val="clear" w:color="auto" w:fill="auto"/>
          </w:tcPr>
          <w:p w14:paraId="23D3CD27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I7</w:t>
            </w:r>
          </w:p>
        </w:tc>
        <w:tc>
          <w:tcPr>
            <w:tcW w:w="9360" w:type="dxa"/>
          </w:tcPr>
          <w:p w14:paraId="0F720A6B" w14:textId="29FBE1BA" w:rsidR="00BA77C8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Has a history of consensual</w:t>
            </w:r>
            <w:r w:rsidR="00E52057" w:rsidRPr="00785606">
              <w:rPr>
                <w:rFonts w:asciiTheme="majorHAnsi" w:hAnsiTheme="majorHAnsi" w:cs="Arial"/>
              </w:rPr>
              <w:t xml:space="preserve"> RAI at least three times in the past three months and expecting to maintain at least this frequency during study participation </w:t>
            </w:r>
          </w:p>
          <w:p w14:paraId="250655A8" w14:textId="1E370F02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 </w:t>
            </w:r>
            <w:r w:rsidR="00BA77C8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Screening Behavioral Eligibility Worksheet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F10DD01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4FB5A70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674E5723" w14:textId="77777777" w:rsidTr="00B844C1">
        <w:trPr>
          <w:cantSplit/>
          <w:trHeight w:val="1205"/>
          <w:jc w:val="center"/>
        </w:trPr>
        <w:tc>
          <w:tcPr>
            <w:tcW w:w="715" w:type="dxa"/>
            <w:shd w:val="clear" w:color="auto" w:fill="auto"/>
          </w:tcPr>
          <w:p w14:paraId="393E6D6D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33392D">
              <w:rPr>
                <w:rFonts w:asciiTheme="majorHAnsi" w:hAnsiTheme="majorHAnsi" w:cstheme="majorHAnsi"/>
                <w:sz w:val="20"/>
                <w:szCs w:val="20"/>
              </w:rPr>
              <w:t>I8</w:t>
            </w:r>
          </w:p>
        </w:tc>
        <w:tc>
          <w:tcPr>
            <w:tcW w:w="9360" w:type="dxa"/>
          </w:tcPr>
          <w:p w14:paraId="2AF8C225" w14:textId="04BAC3D2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Willing </w:t>
            </w:r>
            <w:r w:rsidR="00112489">
              <w:rPr>
                <w:rFonts w:asciiTheme="majorHAnsi" w:hAnsiTheme="majorHAnsi" w:cs="Arial"/>
              </w:rPr>
              <w:t>to not</w:t>
            </w:r>
            <w:r w:rsidRPr="00785606">
              <w:rPr>
                <w:rFonts w:asciiTheme="majorHAnsi" w:hAnsiTheme="majorHAnsi" w:cs="Arial"/>
              </w:rPr>
              <w:t xml:space="preserve"> participate in other research studies involving drugs, medical devices, genital or rectal products or vaccines for the duration of study participation</w:t>
            </w:r>
            <w:r w:rsidR="0096742D">
              <w:rPr>
                <w:rFonts w:asciiTheme="majorHAnsi" w:hAnsiTheme="majorHAnsi" w:cs="Arial"/>
              </w:rPr>
              <w:t xml:space="preserve"> (including between </w:t>
            </w:r>
            <w:r w:rsidR="00B462C6">
              <w:rPr>
                <w:rFonts w:asciiTheme="majorHAnsi" w:hAnsiTheme="majorHAnsi" w:cs="Arial"/>
              </w:rPr>
              <w:t>S</w:t>
            </w:r>
            <w:r w:rsidR="0096742D">
              <w:rPr>
                <w:rFonts w:asciiTheme="majorHAnsi" w:hAnsiTheme="majorHAnsi" w:cs="Arial"/>
              </w:rPr>
              <w:t xml:space="preserve">creening and </w:t>
            </w:r>
            <w:r w:rsidR="00B462C6">
              <w:rPr>
                <w:rFonts w:asciiTheme="majorHAnsi" w:hAnsiTheme="majorHAnsi" w:cs="Arial"/>
              </w:rPr>
              <w:t>E</w:t>
            </w:r>
            <w:r w:rsidR="0096742D">
              <w:rPr>
                <w:rFonts w:asciiTheme="majorHAnsi" w:hAnsiTheme="majorHAnsi" w:cs="Arial"/>
              </w:rPr>
              <w:t>nrollment)</w:t>
            </w:r>
          </w:p>
          <w:p w14:paraId="243CCD3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B99DDFF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8E654C1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A317D4" w:rsidRPr="00785606" w14:paraId="10DF561D" w14:textId="77777777" w:rsidTr="00FA79D0">
        <w:trPr>
          <w:cantSplit/>
          <w:trHeight w:val="215"/>
          <w:jc w:val="center"/>
        </w:trPr>
        <w:tc>
          <w:tcPr>
            <w:tcW w:w="10075" w:type="dxa"/>
            <w:gridSpan w:val="2"/>
            <w:shd w:val="clear" w:color="auto" w:fill="F7CAAC" w:themeFill="accent2" w:themeFillTint="66"/>
            <w:vAlign w:val="center"/>
          </w:tcPr>
          <w:p w14:paraId="4425CA05" w14:textId="714D84A7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</w:rPr>
              <w:t>Criteria I9-I10 for individuals who can get pregnant (mark N/A if cis-male or transgender female)</w:t>
            </w:r>
          </w:p>
        </w:tc>
        <w:tc>
          <w:tcPr>
            <w:tcW w:w="990" w:type="dxa"/>
            <w:gridSpan w:val="2"/>
            <w:shd w:val="clear" w:color="auto" w:fill="F7CAAC" w:themeFill="accent2" w:themeFillTint="66"/>
          </w:tcPr>
          <w:p w14:paraId="78C3F6C8" w14:textId="77777777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b/>
                <w:i/>
                <w:sz w:val="36"/>
                <w:szCs w:val="20"/>
              </w:rPr>
              <w:t>□</w:t>
            </w: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N/A</w:t>
            </w:r>
          </w:p>
        </w:tc>
      </w:tr>
      <w:tr w:rsidR="009722F1" w:rsidRPr="00785606" w14:paraId="676EF735" w14:textId="77777777" w:rsidTr="00E4038A">
        <w:trPr>
          <w:cantSplit/>
          <w:trHeight w:val="575"/>
          <w:jc w:val="center"/>
        </w:trPr>
        <w:tc>
          <w:tcPr>
            <w:tcW w:w="715" w:type="dxa"/>
            <w:shd w:val="clear" w:color="auto" w:fill="auto"/>
          </w:tcPr>
          <w:p w14:paraId="1EE286C5" w14:textId="0CE5B05C" w:rsidR="009722F1" w:rsidRPr="00785606" w:rsidRDefault="009722F1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I9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380D90D1" w14:textId="3327FF3A" w:rsidR="009508B0" w:rsidRPr="00785606" w:rsidRDefault="000D551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Has a n</w:t>
            </w:r>
            <w:r w:rsidR="00AF3F6E" w:rsidRPr="00785606">
              <w:rPr>
                <w:rFonts w:asciiTheme="majorHAnsi" w:hAnsiTheme="majorHAnsi" w:cs="Arial"/>
              </w:rPr>
              <w:t>egative</w:t>
            </w:r>
            <w:r w:rsidR="009722F1" w:rsidRPr="00785606">
              <w:rPr>
                <w:rFonts w:asciiTheme="majorHAnsi" w:hAnsiTheme="majorHAnsi" w:cs="Arial"/>
              </w:rPr>
              <w:t xml:space="preserve"> pregnancy test</w:t>
            </w:r>
            <w:r w:rsidR="00B462C6">
              <w:rPr>
                <w:rFonts w:asciiTheme="majorHAnsi" w:hAnsiTheme="majorHAnsi" w:cs="Arial"/>
              </w:rPr>
              <w:t xml:space="preserve"> at Screening and Enrollment</w:t>
            </w:r>
          </w:p>
          <w:p w14:paraId="37DA7DAE" w14:textId="77DEC3E1" w:rsidR="009722F1" w:rsidRPr="00785606" w:rsidRDefault="009722F1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In-clinic testing results on testing log or laboratory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414603D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CBCF0CF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722F1" w:rsidRPr="00785606" w14:paraId="42DBC2E3" w14:textId="77777777" w:rsidTr="00B844C1">
        <w:trPr>
          <w:cantSplit/>
          <w:trHeight w:val="1205"/>
          <w:jc w:val="center"/>
        </w:trPr>
        <w:tc>
          <w:tcPr>
            <w:tcW w:w="715" w:type="dxa"/>
            <w:shd w:val="clear" w:color="auto" w:fill="auto"/>
          </w:tcPr>
          <w:p w14:paraId="270EAD6F" w14:textId="20FC4CBF" w:rsidR="009722F1" w:rsidRPr="00785606" w:rsidRDefault="009722F1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I</w:t>
            </w:r>
            <w:r w:rsidRPr="007F0A35">
              <w:rPr>
                <w:rFonts w:asciiTheme="majorHAnsi" w:hAnsiTheme="majorHAnsi" w:cstheme="majorHAnsi"/>
                <w:sz w:val="20"/>
              </w:rPr>
              <w:t>10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920347E" w14:textId="1EAEA0A3" w:rsidR="009722F1" w:rsidRPr="00785606" w:rsidRDefault="000D551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Willing to use</w:t>
            </w:r>
            <w:r w:rsidR="009722F1" w:rsidRPr="00785606">
              <w:rPr>
                <w:rFonts w:asciiTheme="majorHAnsi" w:hAnsiTheme="majorHAnsi" w:cs="Arial"/>
              </w:rPr>
              <w:t xml:space="preserve"> an effective method of contraception for at least 30 days (inclusive) prior to Enrollment and intending to continue</w:t>
            </w:r>
            <w:r w:rsidR="0019592B">
              <w:rPr>
                <w:rFonts w:asciiTheme="majorHAnsi" w:hAnsiTheme="majorHAnsi" w:cs="Arial"/>
              </w:rPr>
              <w:t xml:space="preserve"> to </w:t>
            </w:r>
            <w:r w:rsidR="00112489">
              <w:rPr>
                <w:rFonts w:asciiTheme="majorHAnsi" w:hAnsiTheme="majorHAnsi" w:cs="Arial"/>
              </w:rPr>
              <w:t xml:space="preserve">use an effective method of contraception </w:t>
            </w:r>
            <w:r w:rsidR="009722F1" w:rsidRPr="00785606">
              <w:rPr>
                <w:rFonts w:asciiTheme="majorHAnsi" w:hAnsiTheme="majorHAnsi" w:cs="Arial"/>
              </w:rPr>
              <w:t>during study duration</w:t>
            </w:r>
          </w:p>
          <w:p w14:paraId="638AB650" w14:textId="587A4118" w:rsidR="009722F1" w:rsidRPr="00785606" w:rsidRDefault="009722F1" w:rsidP="00785606">
            <w:pPr>
              <w:rPr>
                <w:rFonts w:cs="Arial"/>
                <w:bCs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 </w:t>
            </w:r>
            <w:r w:rsidR="00D50340" w:rsidRPr="00785606">
              <w:rPr>
                <w:rFonts w:asciiTheme="majorHAnsi" w:hAnsiTheme="majorHAnsi" w:cs="Arial"/>
                <w:b/>
                <w:i/>
                <w:color w:val="0000FF"/>
              </w:rPr>
              <w:t>Screening B</w:t>
            </w:r>
            <w:r w:rsidR="00D50340">
              <w:rPr>
                <w:rFonts w:asciiTheme="majorHAnsi" w:hAnsiTheme="majorHAnsi" w:cs="Arial"/>
                <w:b/>
                <w:i/>
                <w:color w:val="0000FF"/>
              </w:rPr>
              <w:t xml:space="preserve">ehavioral Eligibility Worksheet, </w:t>
            </w:r>
            <w:r w:rsidR="00D50340" w:rsidRPr="00785606">
              <w:rPr>
                <w:rFonts w:asciiTheme="majorHAnsi" w:hAnsiTheme="majorHAnsi" w:cs="Arial"/>
                <w:b/>
                <w:i/>
                <w:color w:val="0000FF"/>
              </w:rPr>
              <w:t>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B8114AB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202DCC2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241DEB50" w14:textId="77777777" w:rsidTr="00BB0C41">
        <w:trPr>
          <w:cantSplit/>
          <w:trHeight w:val="395"/>
          <w:jc w:val="center"/>
        </w:trPr>
        <w:tc>
          <w:tcPr>
            <w:tcW w:w="1007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9C4D7F8" w14:textId="77777777" w:rsidR="00E77B79" w:rsidRPr="00785606" w:rsidRDefault="00E77B79" w:rsidP="0078560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EXCLUSION CRITERIA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6F9E2A18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  <w:vAlign w:val="center"/>
          </w:tcPr>
          <w:p w14:paraId="21C1D53B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E77B79" w:rsidRPr="00785606" w14:paraId="65D360C3" w14:textId="77777777" w:rsidTr="00B844C1">
        <w:trPr>
          <w:cantSplit/>
          <w:trHeight w:val="665"/>
          <w:jc w:val="center"/>
        </w:trPr>
        <w:tc>
          <w:tcPr>
            <w:tcW w:w="715" w:type="dxa"/>
            <w:shd w:val="clear" w:color="auto" w:fill="auto"/>
          </w:tcPr>
          <w:p w14:paraId="2AD91C5A" w14:textId="77777777" w:rsidR="00E77B79" w:rsidRPr="00785606" w:rsidRDefault="00E77B79" w:rsidP="0078560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33392D">
              <w:rPr>
                <w:rFonts w:asciiTheme="majorHAnsi" w:hAnsiTheme="majorHAnsi"/>
                <w:sz w:val="20"/>
                <w:szCs w:val="22"/>
              </w:rPr>
              <w:t>E</w:t>
            </w:r>
            <w:r w:rsidR="00876FBB" w:rsidRPr="0033392D">
              <w:rPr>
                <w:rFonts w:asciiTheme="majorHAnsi" w:hAnsiTheme="majorHAnsi"/>
                <w:sz w:val="20"/>
                <w:szCs w:val="22"/>
              </w:rPr>
              <w:t>1a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66217CB0" w14:textId="60F8C212" w:rsidR="00E77B79" w:rsidRPr="00785606" w:rsidRDefault="0062599C" w:rsidP="007856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 Screening, h</w:t>
            </w:r>
            <w:r w:rsidR="00A67690" w:rsidRPr="00785606">
              <w:rPr>
                <w:rFonts w:asciiTheme="majorHAnsi" w:hAnsiTheme="majorHAnsi" w:cs="Arial"/>
              </w:rPr>
              <w:t xml:space="preserve">as a </w:t>
            </w:r>
            <w:r w:rsidR="00582C83" w:rsidRPr="00785606">
              <w:rPr>
                <w:rFonts w:asciiTheme="majorHAnsi" w:hAnsiTheme="majorHAnsi" w:cs="Arial"/>
              </w:rPr>
              <w:t>history of inflammatory bowel disease</w:t>
            </w:r>
          </w:p>
          <w:p w14:paraId="2DB95D88" w14:textId="2249A2D5" w:rsidR="00E77B79" w:rsidRPr="00785606" w:rsidRDefault="00E77B79" w:rsidP="006E544F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A67690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3B45EBF8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47A6077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14911D4" w14:textId="77777777" w:rsidTr="00AD2F2A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79340722" w14:textId="77777777" w:rsidR="00E77B79" w:rsidRPr="00785606" w:rsidRDefault="00E77B79" w:rsidP="0078560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33392D">
              <w:rPr>
                <w:rFonts w:asciiTheme="majorHAnsi" w:hAnsiTheme="majorHAnsi"/>
                <w:sz w:val="20"/>
                <w:szCs w:val="22"/>
              </w:rPr>
              <w:t>E</w:t>
            </w:r>
            <w:r w:rsidR="00876FBB" w:rsidRPr="0033392D">
              <w:rPr>
                <w:rFonts w:asciiTheme="majorHAnsi" w:hAnsiTheme="majorHAnsi"/>
                <w:sz w:val="20"/>
                <w:szCs w:val="22"/>
              </w:rPr>
              <w:t>1b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5C028B93" w14:textId="20CE8F7D" w:rsidR="00E77B79" w:rsidRPr="00785606" w:rsidRDefault="0062599C" w:rsidP="007856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 Screening, h</w:t>
            </w:r>
            <w:r w:rsidR="00876FBB" w:rsidRPr="00785606">
              <w:rPr>
                <w:rFonts w:asciiTheme="majorHAnsi" w:hAnsiTheme="majorHAnsi" w:cs="Arial"/>
              </w:rPr>
              <w:t>as a</w:t>
            </w:r>
            <w:r w:rsidR="00B462C6">
              <w:rPr>
                <w:rFonts w:asciiTheme="majorHAnsi" w:hAnsiTheme="majorHAnsi" w:cs="Arial"/>
              </w:rPr>
              <w:t xml:space="preserve"> current</w:t>
            </w:r>
            <w:r w:rsidR="00876FBB" w:rsidRPr="00785606">
              <w:rPr>
                <w:rFonts w:asciiTheme="majorHAnsi" w:hAnsiTheme="majorHAnsi" w:cs="Arial"/>
              </w:rPr>
              <w:t xml:space="preserve"> anorectal condition that would impede product placement or assessment of tolerability by participant report or exam</w:t>
            </w:r>
          </w:p>
          <w:p w14:paraId="68B179B7" w14:textId="0BA096BA" w:rsidR="00E77B79" w:rsidRPr="00785606" w:rsidRDefault="00E77B79" w:rsidP="006E544F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B36E6B">
              <w:rPr>
                <w:rFonts w:asciiTheme="majorHAnsi" w:hAnsiTheme="majorHAnsi" w:cs="Arial"/>
                <w:b/>
                <w:i/>
                <w:color w:val="0000FF"/>
              </w:rPr>
              <w:t xml:space="preserve">Anorectal Exam CRF, </w:t>
            </w:r>
            <w:r w:rsidR="00A67690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B975039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6ED8660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206FB7BA" w14:textId="77777777" w:rsidTr="00B844C1">
        <w:trPr>
          <w:cantSplit/>
          <w:trHeight w:val="971"/>
          <w:jc w:val="center"/>
        </w:trPr>
        <w:tc>
          <w:tcPr>
            <w:tcW w:w="715" w:type="dxa"/>
            <w:shd w:val="clear" w:color="auto" w:fill="auto"/>
          </w:tcPr>
          <w:p w14:paraId="3B3DBCB8" w14:textId="77777777" w:rsidR="00E77B79" w:rsidRPr="00785606" w:rsidRDefault="00E77B79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lastRenderedPageBreak/>
              <w:t>E2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4A7DBC5B" w14:textId="75554830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Anticipated use of and/or unwilling to abstain from using </w:t>
            </w:r>
            <w:r w:rsidR="00A67690" w:rsidRPr="00785606">
              <w:rPr>
                <w:rFonts w:asciiTheme="majorHAnsi" w:hAnsiTheme="majorHAnsi" w:cs="Arial"/>
              </w:rPr>
              <w:t>non-stud</w:t>
            </w:r>
            <w:r w:rsidR="00E52382" w:rsidRPr="00785606">
              <w:rPr>
                <w:rFonts w:asciiTheme="majorHAnsi" w:hAnsiTheme="majorHAnsi" w:cs="Arial"/>
              </w:rPr>
              <w:t>y</w:t>
            </w:r>
            <w:r w:rsidR="00A67690" w:rsidRPr="00785606">
              <w:rPr>
                <w:rFonts w:asciiTheme="majorHAnsi" w:hAnsiTheme="majorHAnsi" w:cs="Arial"/>
              </w:rPr>
              <w:t>, rectally administered medications and products</w:t>
            </w:r>
            <w:r w:rsidRPr="00785606">
              <w:rPr>
                <w:rFonts w:asciiTheme="majorHAnsi" w:hAnsiTheme="majorHAnsi" w:cs="Arial"/>
              </w:rPr>
              <w:t xml:space="preserve"> during study participation</w:t>
            </w:r>
            <w:r w:rsidR="00112489">
              <w:rPr>
                <w:rFonts w:asciiTheme="majorHAnsi" w:hAnsiTheme="majorHAnsi" w:cs="Arial"/>
              </w:rPr>
              <w:t>, including personal lubricants</w:t>
            </w:r>
            <w:r w:rsidR="0096742D">
              <w:rPr>
                <w:rFonts w:asciiTheme="majorHAnsi" w:hAnsiTheme="majorHAnsi" w:cs="Arial"/>
              </w:rPr>
              <w:t xml:space="preserve"> containing </w:t>
            </w:r>
            <w:r w:rsidR="00112489">
              <w:rPr>
                <w:rFonts w:asciiTheme="majorHAnsi" w:hAnsiTheme="majorHAnsi" w:cs="Arial"/>
              </w:rPr>
              <w:t>N-9</w:t>
            </w:r>
          </w:p>
          <w:p w14:paraId="54AFBCE8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4EF05EA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0C2E8F5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6EE5C23D" w14:textId="77777777" w:rsidTr="00AD2F2A">
        <w:trPr>
          <w:cantSplit/>
          <w:trHeight w:val="665"/>
          <w:jc w:val="center"/>
        </w:trPr>
        <w:tc>
          <w:tcPr>
            <w:tcW w:w="715" w:type="dxa"/>
            <w:shd w:val="clear" w:color="auto" w:fill="auto"/>
          </w:tcPr>
          <w:p w14:paraId="78E8214D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E3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C5272CB" w14:textId="77777777" w:rsidR="00A67690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Known adverse reaction to any of the components of the study products</w:t>
            </w:r>
          </w:p>
          <w:p w14:paraId="020ABE46" w14:textId="02951439" w:rsidR="00E77B79" w:rsidRPr="00785606" w:rsidRDefault="00E77B79" w:rsidP="006E544F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</w:t>
            </w:r>
            <w:r w:rsidR="00A67690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ehavioral Eligibility Worksheet, </w:t>
            </w:r>
            <w:r w:rsidR="00C7332C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13245E3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0B01A17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C7332C" w:rsidRPr="00785606" w14:paraId="4C7213AC" w14:textId="77777777" w:rsidTr="00B844C1">
        <w:trPr>
          <w:cantSplit/>
          <w:trHeight w:val="1025"/>
          <w:jc w:val="center"/>
        </w:trPr>
        <w:tc>
          <w:tcPr>
            <w:tcW w:w="715" w:type="dxa"/>
            <w:shd w:val="clear" w:color="auto" w:fill="auto"/>
          </w:tcPr>
          <w:p w14:paraId="7F598ED9" w14:textId="77777777" w:rsidR="00C7332C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E4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9CA223B" w14:textId="1542CFC9" w:rsidR="00C7332C" w:rsidRPr="00785606" w:rsidRDefault="00C7332C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Participation in research studies involving drugs, medical devices, genital products, or vaccines within 30 days of Enrollment</w:t>
            </w:r>
          </w:p>
          <w:p w14:paraId="4A8FED9A" w14:textId="77777777" w:rsidR="00C7332C" w:rsidRPr="00785606" w:rsidRDefault="00C7332C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E9B0151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B8E4821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C7332C" w:rsidRPr="00785606" w14:paraId="47F14C66" w14:textId="77777777" w:rsidTr="00AD2F2A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11C77383" w14:textId="77777777" w:rsidR="00C7332C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E5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BA71998" w14:textId="20F3BCA0" w:rsidR="00C7332C" w:rsidRPr="00785606" w:rsidRDefault="00C7332C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Participation in research studies involving rectal products </w:t>
            </w:r>
            <w:r w:rsidR="00112489">
              <w:rPr>
                <w:rFonts w:asciiTheme="majorHAnsi" w:hAnsiTheme="majorHAnsi" w:cs="Arial"/>
              </w:rPr>
              <w:t>(</w:t>
            </w:r>
            <w:r w:rsidRPr="00785606">
              <w:rPr>
                <w:rFonts w:asciiTheme="majorHAnsi" w:hAnsiTheme="majorHAnsi" w:cs="Arial"/>
              </w:rPr>
              <w:t>ever</w:t>
            </w:r>
            <w:r w:rsidR="00112489">
              <w:rPr>
                <w:rFonts w:asciiTheme="majorHAnsi" w:hAnsiTheme="majorHAnsi" w:cs="Arial"/>
              </w:rPr>
              <w:t>)</w:t>
            </w:r>
          </w:p>
          <w:p w14:paraId="448DAE1E" w14:textId="77777777" w:rsidR="00C7332C" w:rsidRPr="00785606" w:rsidRDefault="00C7332C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A5D7CD5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F8AB93E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591E180" w14:textId="77777777" w:rsidTr="00B844C1">
        <w:trPr>
          <w:cantSplit/>
          <w:trHeight w:val="890"/>
          <w:jc w:val="center"/>
        </w:trPr>
        <w:tc>
          <w:tcPr>
            <w:tcW w:w="715" w:type="dxa"/>
            <w:shd w:val="clear" w:color="auto" w:fill="auto"/>
          </w:tcPr>
          <w:p w14:paraId="0F0CCCD5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E6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91AD0CE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Reported use of </w:t>
            </w:r>
            <w:r w:rsidR="002C6021" w:rsidRPr="00785606">
              <w:rPr>
                <w:rFonts w:asciiTheme="majorHAnsi" w:hAnsiTheme="majorHAnsi" w:cs="Arial"/>
              </w:rPr>
              <w:t xml:space="preserve">post-exposure prophylaxis (PEP) </w:t>
            </w:r>
            <w:r w:rsidRPr="00785606">
              <w:rPr>
                <w:rFonts w:asciiTheme="majorHAnsi" w:hAnsiTheme="majorHAnsi" w:cs="Arial"/>
              </w:rPr>
              <w:t>for</w:t>
            </w:r>
            <w:r w:rsidR="002C6021" w:rsidRPr="00785606">
              <w:rPr>
                <w:rFonts w:asciiTheme="majorHAnsi" w:hAnsiTheme="majorHAnsi" w:cs="Arial"/>
              </w:rPr>
              <w:t xml:space="preserve"> potential HIV exposure within 3</w:t>
            </w:r>
            <w:r w:rsidRPr="00785606">
              <w:rPr>
                <w:rFonts w:asciiTheme="majorHAnsi" w:hAnsiTheme="majorHAnsi" w:cs="Arial"/>
              </w:rPr>
              <w:t xml:space="preserve"> months prior to Enrollment</w:t>
            </w:r>
          </w:p>
          <w:p w14:paraId="14C96F57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EC123DE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289A529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5D219442" w14:textId="77777777" w:rsidTr="00B844C1">
        <w:trPr>
          <w:cantSplit/>
          <w:trHeight w:val="1160"/>
          <w:jc w:val="center"/>
        </w:trPr>
        <w:tc>
          <w:tcPr>
            <w:tcW w:w="715" w:type="dxa"/>
            <w:shd w:val="clear" w:color="auto" w:fill="auto"/>
          </w:tcPr>
          <w:p w14:paraId="1884A98B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E7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3468FC42" w14:textId="27B85101" w:rsidR="00E77B79" w:rsidRPr="00785606" w:rsidRDefault="002C6021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Reported engagement </w:t>
            </w:r>
            <w:r w:rsidR="00D36B90" w:rsidRPr="00785606">
              <w:rPr>
                <w:rFonts w:asciiTheme="majorHAnsi" w:hAnsiTheme="majorHAnsi" w:cs="Arial"/>
              </w:rPr>
              <w:t>in</w:t>
            </w:r>
            <w:r w:rsidR="006A7641" w:rsidRPr="00785606">
              <w:rPr>
                <w:rFonts w:asciiTheme="majorHAnsi" w:hAnsiTheme="majorHAnsi" w:cs="Arial"/>
              </w:rPr>
              <w:t xml:space="preserve"> receptive anal or vaginal sex</w:t>
            </w:r>
            <w:r w:rsidR="00D36B90" w:rsidRPr="00785606">
              <w:rPr>
                <w:rFonts w:asciiTheme="majorHAnsi" w:hAnsiTheme="majorHAnsi" w:cs="Arial"/>
              </w:rPr>
              <w:t xml:space="preserve"> </w:t>
            </w:r>
            <w:r w:rsidR="00AB4399" w:rsidRPr="00785606">
              <w:rPr>
                <w:rFonts w:asciiTheme="majorHAnsi" w:hAnsiTheme="majorHAnsi" w:cs="Arial"/>
              </w:rPr>
              <w:t>without a condom</w:t>
            </w:r>
            <w:r w:rsidR="00D02839" w:rsidRPr="00785606">
              <w:rPr>
                <w:rFonts w:asciiTheme="majorHAnsi" w:hAnsiTheme="majorHAnsi" w:cs="Arial"/>
              </w:rPr>
              <w:t xml:space="preserve"> </w:t>
            </w:r>
            <w:r w:rsidR="00623BFD" w:rsidRPr="00785606">
              <w:rPr>
                <w:rFonts w:asciiTheme="majorHAnsi" w:hAnsiTheme="majorHAnsi" w:cs="Arial"/>
              </w:rPr>
              <w:t>while not on PrEP</w:t>
            </w:r>
            <w:r w:rsidR="00D02839" w:rsidRPr="00785606">
              <w:rPr>
                <w:rFonts w:asciiTheme="majorHAnsi" w:hAnsiTheme="majorHAnsi" w:cs="Arial"/>
              </w:rPr>
              <w:t xml:space="preserve">, </w:t>
            </w:r>
            <w:r w:rsidR="00E77B79" w:rsidRPr="00785606">
              <w:rPr>
                <w:rFonts w:asciiTheme="majorHAnsi" w:hAnsiTheme="majorHAnsi" w:cs="Arial"/>
              </w:rPr>
              <w:t xml:space="preserve">with a </w:t>
            </w:r>
            <w:r w:rsidR="00AB4399" w:rsidRPr="00785606">
              <w:rPr>
                <w:rFonts w:asciiTheme="majorHAnsi" w:hAnsiTheme="majorHAnsi" w:cs="Arial"/>
              </w:rPr>
              <w:t>HIV-positive</w:t>
            </w:r>
            <w:r w:rsidR="0096742D">
              <w:rPr>
                <w:rFonts w:asciiTheme="majorHAnsi" w:hAnsiTheme="majorHAnsi" w:cs="Arial"/>
              </w:rPr>
              <w:t xml:space="preserve"> partner</w:t>
            </w:r>
            <w:r w:rsidR="00AB4399" w:rsidRPr="00785606">
              <w:rPr>
                <w:rFonts w:asciiTheme="majorHAnsi" w:hAnsiTheme="majorHAnsi" w:cs="Arial"/>
              </w:rPr>
              <w:t xml:space="preserve">, and either not on antiretroviral therapy (ART) or of unknown ART use status, </w:t>
            </w:r>
            <w:r w:rsidR="0008039F">
              <w:rPr>
                <w:rFonts w:asciiTheme="majorHAnsi" w:hAnsiTheme="majorHAnsi" w:cs="Arial"/>
              </w:rPr>
              <w:t>within</w:t>
            </w:r>
            <w:r w:rsidR="00AB4399" w:rsidRPr="00785606">
              <w:rPr>
                <w:rFonts w:asciiTheme="majorHAnsi" w:hAnsiTheme="majorHAnsi" w:cs="Arial"/>
              </w:rPr>
              <w:t xml:space="preserve"> 3 months prior to Enrollment</w:t>
            </w:r>
          </w:p>
          <w:p w14:paraId="3AA243BF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E0DD312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3674DD3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AB4399" w:rsidRPr="00785606" w14:paraId="335EA888" w14:textId="77777777" w:rsidTr="00B844C1">
        <w:trPr>
          <w:cantSplit/>
          <w:trHeight w:val="1160"/>
          <w:jc w:val="center"/>
        </w:trPr>
        <w:tc>
          <w:tcPr>
            <w:tcW w:w="715" w:type="dxa"/>
            <w:shd w:val="clear" w:color="auto" w:fill="auto"/>
          </w:tcPr>
          <w:p w14:paraId="6C418483" w14:textId="77777777" w:rsidR="00AB439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E8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8857BF2" w14:textId="620CB272" w:rsidR="00AB4399" w:rsidRPr="00785606" w:rsidRDefault="00AB439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Reported engagement in r</w:t>
            </w:r>
            <w:r w:rsidR="006A7641" w:rsidRPr="00785606">
              <w:rPr>
                <w:rFonts w:asciiTheme="majorHAnsi" w:hAnsiTheme="majorHAnsi" w:cs="Arial"/>
              </w:rPr>
              <w:t>eceptive anal or vaginal sex</w:t>
            </w:r>
            <w:r w:rsidRPr="00785606">
              <w:rPr>
                <w:rFonts w:asciiTheme="majorHAnsi" w:hAnsiTheme="majorHAnsi" w:cs="Arial"/>
              </w:rPr>
              <w:t xml:space="preserve"> without a condom </w:t>
            </w:r>
            <w:r w:rsidR="00B032D4" w:rsidRPr="00785606">
              <w:rPr>
                <w:rFonts w:asciiTheme="majorHAnsi" w:hAnsiTheme="majorHAnsi" w:cs="Arial"/>
              </w:rPr>
              <w:t xml:space="preserve">while </w:t>
            </w:r>
            <w:r w:rsidR="005B35C6" w:rsidRPr="00785606">
              <w:rPr>
                <w:rFonts w:asciiTheme="majorHAnsi" w:hAnsiTheme="majorHAnsi" w:cs="Arial"/>
              </w:rPr>
              <w:t>not on PrEP with a partner</w:t>
            </w:r>
            <w:r w:rsidRPr="00785606">
              <w:rPr>
                <w:rFonts w:asciiTheme="majorHAnsi" w:hAnsiTheme="majorHAnsi" w:cs="Arial"/>
              </w:rPr>
              <w:t xml:space="preserve"> </w:t>
            </w:r>
            <w:r w:rsidR="00B032D4" w:rsidRPr="00785606">
              <w:rPr>
                <w:rFonts w:asciiTheme="majorHAnsi" w:hAnsiTheme="majorHAnsi" w:cs="Arial"/>
              </w:rPr>
              <w:t>who is of unknown</w:t>
            </w:r>
            <w:r w:rsidRPr="00785606">
              <w:rPr>
                <w:rFonts w:asciiTheme="majorHAnsi" w:hAnsiTheme="majorHAnsi" w:cs="Arial"/>
              </w:rPr>
              <w:t xml:space="preserve"> HIV</w:t>
            </w:r>
            <w:r w:rsidR="00B032D4" w:rsidRPr="00785606">
              <w:rPr>
                <w:rFonts w:asciiTheme="majorHAnsi" w:hAnsiTheme="majorHAnsi" w:cs="Arial"/>
              </w:rPr>
              <w:t xml:space="preserve"> status</w:t>
            </w:r>
            <w:r w:rsidRPr="00785606">
              <w:rPr>
                <w:rFonts w:asciiTheme="majorHAnsi" w:hAnsiTheme="majorHAnsi" w:cs="Arial"/>
              </w:rPr>
              <w:t xml:space="preserve">, and unknown </w:t>
            </w:r>
            <w:r w:rsidR="005B35C6" w:rsidRPr="00785606">
              <w:rPr>
                <w:rFonts w:asciiTheme="majorHAnsi" w:hAnsiTheme="majorHAnsi" w:cs="Arial"/>
              </w:rPr>
              <w:t>PrEP</w:t>
            </w:r>
            <w:r w:rsidR="00B032D4" w:rsidRPr="00785606">
              <w:rPr>
                <w:rFonts w:asciiTheme="majorHAnsi" w:hAnsiTheme="majorHAnsi" w:cs="Arial"/>
              </w:rPr>
              <w:t>/</w:t>
            </w:r>
            <w:r w:rsidRPr="00785606">
              <w:rPr>
                <w:rFonts w:asciiTheme="majorHAnsi" w:hAnsiTheme="majorHAnsi" w:cs="Arial"/>
              </w:rPr>
              <w:t xml:space="preserve">ART use status, within </w:t>
            </w:r>
            <w:r w:rsidR="005B35C6" w:rsidRPr="00785606">
              <w:rPr>
                <w:rFonts w:asciiTheme="majorHAnsi" w:hAnsiTheme="majorHAnsi" w:cs="Arial"/>
              </w:rPr>
              <w:t>1 month</w:t>
            </w:r>
            <w:r w:rsidRPr="00785606">
              <w:rPr>
                <w:rFonts w:asciiTheme="majorHAnsi" w:hAnsiTheme="majorHAnsi" w:cs="Arial"/>
              </w:rPr>
              <w:t xml:space="preserve"> prior to Enrollment</w:t>
            </w:r>
          </w:p>
          <w:p w14:paraId="23F0AB30" w14:textId="77777777" w:rsidR="00AB4399" w:rsidRPr="00785606" w:rsidRDefault="00AB439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62E413B9" w14:textId="77777777" w:rsidR="00AB4399" w:rsidRPr="00785606" w:rsidRDefault="00AB439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2D57E64" w14:textId="77777777" w:rsidR="00AB4399" w:rsidRPr="00785606" w:rsidRDefault="00AB439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37F07BD2" w14:textId="77777777" w:rsidTr="00B844C1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517439F4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E9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2E02998" w14:textId="54D46040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Non-therapeutic injection drug use in the 12 months</w:t>
            </w:r>
            <w:r w:rsidR="006E544F">
              <w:rPr>
                <w:rFonts w:asciiTheme="majorHAnsi" w:hAnsiTheme="majorHAnsi" w:cs="Arial"/>
              </w:rPr>
              <w:t xml:space="preserve"> prior to Enrollment</w:t>
            </w:r>
          </w:p>
          <w:p w14:paraId="1CA891E6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9F1EAC4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0C81C40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AEACB11" w14:textId="77777777" w:rsidTr="00B844C1">
        <w:trPr>
          <w:cantSplit/>
          <w:trHeight w:val="1169"/>
          <w:jc w:val="center"/>
        </w:trPr>
        <w:tc>
          <w:tcPr>
            <w:tcW w:w="715" w:type="dxa"/>
            <w:shd w:val="clear" w:color="auto" w:fill="auto"/>
          </w:tcPr>
          <w:p w14:paraId="1FCB0673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E10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4AC3377A" w14:textId="6707941C" w:rsidR="00E77B79" w:rsidRPr="00785606" w:rsidRDefault="00B462C6" w:rsidP="00785606">
            <w:pPr>
              <w:rPr>
                <w:rFonts w:asciiTheme="majorHAnsi" w:hAnsiTheme="majorHAnsi" w:cs="Arial"/>
              </w:rPr>
            </w:pPr>
            <w:r w:rsidRPr="00B462C6">
              <w:rPr>
                <w:rFonts w:asciiTheme="majorHAnsi" w:hAnsiTheme="majorHAnsi" w:cs="Arial"/>
              </w:rPr>
              <w:t>At Screening and Enrollment</w:t>
            </w:r>
            <w:r>
              <w:rPr>
                <w:rFonts w:asciiTheme="majorHAnsi" w:hAnsiTheme="majorHAnsi" w:cs="Arial"/>
                <w:u w:val="single"/>
              </w:rPr>
              <w:t>, diagnosis</w:t>
            </w:r>
            <w:r w:rsidRPr="0078560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and/</w:t>
            </w:r>
            <w:r w:rsidR="00E77B79" w:rsidRPr="00785606">
              <w:rPr>
                <w:rFonts w:asciiTheme="majorHAnsi" w:hAnsiTheme="majorHAnsi" w:cs="Arial"/>
              </w:rPr>
              <w:t xml:space="preserve">or </w:t>
            </w:r>
            <w:r w:rsidR="00E77B79" w:rsidRPr="00785606">
              <w:rPr>
                <w:rFonts w:asciiTheme="majorHAnsi" w:hAnsiTheme="majorHAnsi" w:cs="Arial"/>
                <w:u w:val="single"/>
              </w:rPr>
              <w:t>participant</w:t>
            </w:r>
            <w:r w:rsidR="0019592B">
              <w:rPr>
                <w:rFonts w:asciiTheme="majorHAnsi" w:hAnsiTheme="majorHAnsi" w:cs="Arial"/>
                <w:u w:val="single"/>
              </w:rPr>
              <w:t>-</w:t>
            </w:r>
            <w:r w:rsidR="00E77B79" w:rsidRPr="00785606">
              <w:rPr>
                <w:rFonts w:asciiTheme="majorHAnsi" w:hAnsiTheme="majorHAnsi" w:cs="Arial"/>
                <w:u w:val="single"/>
              </w:rPr>
              <w:t>reported symptoms</w:t>
            </w:r>
            <w:r w:rsidR="00E77B79" w:rsidRPr="00785606">
              <w:rPr>
                <w:rFonts w:asciiTheme="majorHAnsi" w:hAnsiTheme="majorHAnsi" w:cs="Arial"/>
              </w:rPr>
              <w:t xml:space="preserve"> </w:t>
            </w:r>
            <w:r w:rsidR="00B22AA8" w:rsidRPr="00785606">
              <w:rPr>
                <w:rFonts w:asciiTheme="majorHAnsi" w:hAnsiTheme="majorHAnsi" w:cs="Arial"/>
              </w:rPr>
              <w:t>indicative of an active anorectal</w:t>
            </w:r>
            <w:r w:rsidR="005F790B" w:rsidRPr="00785606">
              <w:rPr>
                <w:rFonts w:asciiTheme="majorHAnsi" w:hAnsiTheme="majorHAnsi" w:cs="Arial"/>
              </w:rPr>
              <w:t xml:space="preserve"> or </w:t>
            </w:r>
            <w:r w:rsidR="00B22AA8" w:rsidRPr="00785606">
              <w:rPr>
                <w:rFonts w:asciiTheme="majorHAnsi" w:hAnsiTheme="majorHAnsi" w:cs="Arial"/>
              </w:rPr>
              <w:t xml:space="preserve">reproductive tract infection </w:t>
            </w:r>
            <w:r w:rsidR="00E77B79" w:rsidRPr="00785606">
              <w:rPr>
                <w:rFonts w:asciiTheme="majorHAnsi" w:hAnsiTheme="majorHAnsi" w:cs="Arial"/>
              </w:rPr>
              <w:t>requiring treatment per WHO guidelines</w:t>
            </w:r>
            <w:r w:rsidR="005F790B" w:rsidRPr="00785606">
              <w:rPr>
                <w:rFonts w:asciiTheme="majorHAnsi" w:hAnsiTheme="majorHAnsi" w:cs="Arial"/>
              </w:rPr>
              <w:t>,</w:t>
            </w:r>
            <w:r w:rsidR="00E77B79" w:rsidRPr="00785606">
              <w:rPr>
                <w:rFonts w:asciiTheme="majorHAnsi" w:hAnsiTheme="majorHAnsi" w:cs="Arial"/>
              </w:rPr>
              <w:t xml:space="preserve"> or symptomatic UTI</w:t>
            </w:r>
          </w:p>
          <w:p w14:paraId="3E342B06" w14:textId="393862D3" w:rsidR="00E77B79" w:rsidRPr="00785606" w:rsidRDefault="00E77B79" w:rsidP="006E544F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</w:t>
            </w:r>
            <w:r w:rsidR="007F6649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 Anorectal Exam CRF, </w:t>
            </w:r>
            <w:r w:rsidR="00785606" w:rsidRPr="00785606">
              <w:rPr>
                <w:rFonts w:asciiTheme="majorHAnsi" w:hAnsiTheme="majorHAnsi" w:cs="Arial"/>
                <w:b/>
                <w:i/>
                <w:color w:val="0000FF"/>
              </w:rPr>
              <w:t>In-clinic testing results on testing log or laboratory results report</w:t>
            </w:r>
            <w:r w:rsidR="00785606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, </w:t>
            </w:r>
            <w:r w:rsidR="007F6649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</w:t>
            </w:r>
            <w:r w:rsidR="00785606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 History Log CRF. If applicable, </w:t>
            </w:r>
            <w:r w:rsidR="007F6649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Pelvic Exam Diagram Form, Genital Exam CRF, Pelvic Exam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26347A3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5C03CD6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A317D4" w:rsidRPr="00785606" w14:paraId="7FE87F69" w14:textId="77777777" w:rsidTr="00FA79D0">
        <w:trPr>
          <w:cantSplit/>
          <w:trHeight w:val="215"/>
          <w:jc w:val="center"/>
        </w:trPr>
        <w:tc>
          <w:tcPr>
            <w:tcW w:w="10075" w:type="dxa"/>
            <w:gridSpan w:val="2"/>
            <w:shd w:val="clear" w:color="auto" w:fill="F7CAAC" w:themeFill="accent2" w:themeFillTint="66"/>
            <w:vAlign w:val="center"/>
          </w:tcPr>
          <w:p w14:paraId="7D098A84" w14:textId="6FB8E334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</w:rPr>
              <w:t>Criteria E11-E1</w:t>
            </w:r>
            <w:r w:rsidR="0008039F">
              <w:rPr>
                <w:rFonts w:asciiTheme="majorHAnsi" w:hAnsiTheme="majorHAnsi" w:cs="Arial"/>
                <w:b/>
                <w:i/>
              </w:rPr>
              <w:t>2</w:t>
            </w:r>
            <w:r w:rsidRPr="00785606">
              <w:rPr>
                <w:rFonts w:asciiTheme="majorHAnsi" w:hAnsiTheme="majorHAnsi" w:cs="Arial"/>
                <w:b/>
                <w:i/>
              </w:rPr>
              <w:t xml:space="preserve"> for individuals who can get pregnant (mark N/A if cis-male or transgender female)</w:t>
            </w:r>
          </w:p>
        </w:tc>
        <w:tc>
          <w:tcPr>
            <w:tcW w:w="990" w:type="dxa"/>
            <w:gridSpan w:val="2"/>
            <w:shd w:val="clear" w:color="auto" w:fill="F7CAAC" w:themeFill="accent2" w:themeFillTint="66"/>
          </w:tcPr>
          <w:p w14:paraId="7213E296" w14:textId="77777777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b/>
                <w:i/>
                <w:sz w:val="36"/>
                <w:szCs w:val="20"/>
              </w:rPr>
              <w:t>□</w:t>
            </w: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N/A</w:t>
            </w:r>
          </w:p>
        </w:tc>
      </w:tr>
      <w:tr w:rsidR="00F31340" w:rsidRPr="00785606" w14:paraId="078098D6" w14:textId="77777777" w:rsidTr="009508B0">
        <w:trPr>
          <w:cantSplit/>
          <w:trHeight w:val="800"/>
          <w:jc w:val="center"/>
        </w:trPr>
        <w:tc>
          <w:tcPr>
            <w:tcW w:w="715" w:type="dxa"/>
            <w:shd w:val="clear" w:color="auto" w:fill="auto"/>
          </w:tcPr>
          <w:p w14:paraId="5B369099" w14:textId="565C6C71" w:rsidR="00F31340" w:rsidRPr="00785606" w:rsidRDefault="00A317D4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E11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57561971" w14:textId="5E3FCC5A" w:rsidR="00F31340" w:rsidRPr="00785606" w:rsidRDefault="00B462C6" w:rsidP="00785606">
            <w:pPr>
              <w:pStyle w:val="Default"/>
              <w:rPr>
                <w:rFonts w:asciiTheme="majorHAnsi" w:hAnsiTheme="majorHAnsi"/>
                <w:sz w:val="22"/>
                <w:szCs w:val="23"/>
              </w:rPr>
            </w:pPr>
            <w:r>
              <w:rPr>
                <w:rFonts w:asciiTheme="majorHAnsi" w:hAnsiTheme="majorHAnsi"/>
                <w:sz w:val="22"/>
                <w:szCs w:val="23"/>
              </w:rPr>
              <w:t>At Screening or Enrollment, p</w:t>
            </w:r>
            <w:r w:rsidR="00F31340" w:rsidRPr="00785606">
              <w:rPr>
                <w:rFonts w:asciiTheme="majorHAnsi" w:hAnsiTheme="majorHAnsi"/>
                <w:sz w:val="22"/>
                <w:szCs w:val="23"/>
              </w:rPr>
              <w:t>regnant or breastfeeding or intends to become pregnant during study participation</w:t>
            </w:r>
          </w:p>
          <w:p w14:paraId="1D1AF86B" w14:textId="73857F2E" w:rsidR="00F31340" w:rsidRPr="00785606" w:rsidRDefault="00F31340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Screening Behavioral Eligibility Worksheet and Enrollment Behavioral Eligibility Worksheet, </w:t>
            </w:r>
            <w:r w:rsidR="008933D9" w:rsidRPr="00785606">
              <w:rPr>
                <w:rFonts w:asciiTheme="majorHAnsi" w:hAnsiTheme="majorHAnsi" w:cs="Arial"/>
                <w:b/>
                <w:i/>
                <w:color w:val="0000FF"/>
              </w:rPr>
              <w:t>in-clinic testing log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EB8D7B8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4388630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F31340" w:rsidRPr="00785606" w14:paraId="6728D229" w14:textId="77777777" w:rsidTr="00B844C1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0006B64F" w14:textId="2DDF37FC" w:rsidR="00F31340" w:rsidRPr="00785606" w:rsidRDefault="00A317D4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E12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1C8CAE66" w14:textId="7B23CF63" w:rsidR="00F31340" w:rsidRPr="00785606" w:rsidRDefault="00F31340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Last pregnancy outcome less than 90 days</w:t>
            </w:r>
            <w:r w:rsidR="0096742D">
              <w:rPr>
                <w:rFonts w:asciiTheme="majorHAnsi" w:hAnsiTheme="majorHAnsi" w:cs="Arial"/>
              </w:rPr>
              <w:t xml:space="preserve"> (inclusive)</w:t>
            </w:r>
            <w:r w:rsidR="00B462C6">
              <w:rPr>
                <w:rFonts w:asciiTheme="majorHAnsi" w:hAnsiTheme="majorHAnsi" w:cs="Arial"/>
              </w:rPr>
              <w:t xml:space="preserve"> prior to Screening</w:t>
            </w:r>
          </w:p>
          <w:p w14:paraId="5C0B2D49" w14:textId="77777777" w:rsidR="00F31340" w:rsidRPr="00785606" w:rsidRDefault="00F31340" w:rsidP="00785606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785606">
              <w:rPr>
                <w:rFonts w:asciiTheme="majorHAnsi" w:hAnsiTheme="majorHAnsi"/>
                <w:b/>
                <w:i/>
                <w:color w:val="0000FF"/>
              </w:rPr>
              <w:t>Source: Screening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33D533C5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52FD5C6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33CD8" w:rsidRPr="00785606" w14:paraId="0109E12F" w14:textId="77777777" w:rsidTr="00B844C1">
        <w:trPr>
          <w:cantSplit/>
          <w:trHeight w:val="413"/>
          <w:jc w:val="center"/>
        </w:trPr>
        <w:tc>
          <w:tcPr>
            <w:tcW w:w="11065" w:type="dxa"/>
            <w:gridSpan w:val="4"/>
            <w:shd w:val="clear" w:color="auto" w:fill="F7CAAC" w:themeFill="accent2" w:themeFillTint="66"/>
            <w:vAlign w:val="center"/>
          </w:tcPr>
          <w:p w14:paraId="01825BD6" w14:textId="406EF1A3" w:rsidR="00333CD8" w:rsidRPr="00785606" w:rsidRDefault="00E574C7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</w:rPr>
              <w:t xml:space="preserve">Criteria E13 for </w:t>
            </w:r>
            <w:r w:rsidR="00333CD8" w:rsidRPr="00785606">
              <w:rPr>
                <w:rFonts w:asciiTheme="majorHAnsi" w:hAnsiTheme="majorHAnsi" w:cs="Arial"/>
                <w:b/>
                <w:i/>
              </w:rPr>
              <w:t xml:space="preserve">all </w:t>
            </w:r>
            <w:r w:rsidRPr="00785606">
              <w:rPr>
                <w:rFonts w:asciiTheme="majorHAnsi" w:hAnsiTheme="majorHAnsi" w:cs="Arial"/>
                <w:b/>
                <w:i/>
              </w:rPr>
              <w:t xml:space="preserve">potential study </w:t>
            </w:r>
            <w:r w:rsidR="00333CD8" w:rsidRPr="00785606">
              <w:rPr>
                <w:rFonts w:asciiTheme="majorHAnsi" w:hAnsiTheme="majorHAnsi" w:cs="Arial"/>
                <w:b/>
                <w:i/>
              </w:rPr>
              <w:t>participants</w:t>
            </w:r>
          </w:p>
        </w:tc>
      </w:tr>
      <w:tr w:rsidR="00E77B79" w:rsidRPr="00120307" w14:paraId="1F642E1B" w14:textId="77777777" w:rsidTr="00B844C1">
        <w:trPr>
          <w:cantSplit/>
          <w:trHeight w:val="1187"/>
          <w:jc w:val="center"/>
        </w:trPr>
        <w:tc>
          <w:tcPr>
            <w:tcW w:w="715" w:type="dxa"/>
            <w:shd w:val="clear" w:color="auto" w:fill="auto"/>
          </w:tcPr>
          <w:p w14:paraId="3C7CFF2D" w14:textId="7E5C77BD" w:rsidR="00E77B79" w:rsidRPr="00785606" w:rsidRDefault="00A317D4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E13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2563D70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Has any other condition that, in the opinion of the IoR/designee, would preclude informed consent, make study participation unsafe, complicate interpretation of study outcome data, or otherwise interfere with achieving study objectives.</w:t>
            </w:r>
          </w:p>
          <w:p w14:paraId="617FAE3A" w14:textId="77777777" w:rsidR="00E77B79" w:rsidRPr="00C06D9C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Chart notes, and other site-specific forms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A4BDE47" w14:textId="77777777" w:rsidR="00E77B79" w:rsidRPr="00120307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B9B499F" w14:textId="77777777" w:rsidR="00E77B79" w:rsidRPr="00120307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0BD7136A" w14:textId="77777777" w:rsidR="00107EBA" w:rsidRDefault="00107EBA" w:rsidP="00E77B79">
      <w:pPr>
        <w:ind w:right="-36"/>
        <w:rPr>
          <w:b/>
          <w:bCs/>
        </w:rPr>
      </w:pPr>
    </w:p>
    <w:p w14:paraId="6EA3670B" w14:textId="68771585" w:rsidR="00107EBA" w:rsidRDefault="00107EBA" w:rsidP="00E77B79">
      <w:pPr>
        <w:ind w:right="-36"/>
        <w:rPr>
          <w:b/>
          <w:bCs/>
        </w:rPr>
      </w:pPr>
    </w:p>
    <w:p w14:paraId="3B817A8A" w14:textId="77777777" w:rsidR="00B844C1" w:rsidRDefault="00B844C1" w:rsidP="00E77B79">
      <w:pPr>
        <w:ind w:right="-36"/>
        <w:rPr>
          <w:b/>
          <w:bCs/>
        </w:rPr>
      </w:pPr>
    </w:p>
    <w:p w14:paraId="3DAB3023" w14:textId="4073818C" w:rsidR="00E77B79" w:rsidRDefault="00E77B79" w:rsidP="00E77B79">
      <w:pPr>
        <w:ind w:right="-36"/>
        <w:rPr>
          <w:b/>
          <w:bCs/>
        </w:rPr>
      </w:pPr>
      <w:r w:rsidRPr="002A50F3">
        <w:rPr>
          <w:b/>
          <w:bCs/>
        </w:rPr>
        <w:t>For the participant to be eligible, all responses to</w:t>
      </w:r>
      <w:r w:rsidR="00437810">
        <w:rPr>
          <w:b/>
          <w:bCs/>
        </w:rPr>
        <w:t xml:space="preserve"> Inclusion Criteria (items </w:t>
      </w:r>
      <w:r w:rsidR="0026767B">
        <w:rPr>
          <w:b/>
          <w:bCs/>
        </w:rPr>
        <w:t>I1-I8</w:t>
      </w:r>
      <w:r w:rsidRPr="002A50F3">
        <w:rPr>
          <w:b/>
          <w:bCs/>
        </w:rPr>
        <w:t>) above must be “Yes” and responses to Exclusion Criteria (items E1-</w:t>
      </w:r>
      <w:r w:rsidR="009B3459" w:rsidRPr="002A50F3">
        <w:rPr>
          <w:b/>
          <w:bCs/>
        </w:rPr>
        <w:t>E1</w:t>
      </w:r>
      <w:r w:rsidR="009B3459">
        <w:rPr>
          <w:b/>
          <w:bCs/>
        </w:rPr>
        <w:t>0, and E13</w:t>
      </w:r>
      <w:r w:rsidRPr="002A50F3">
        <w:rPr>
          <w:b/>
          <w:bCs/>
        </w:rPr>
        <w:t>) above must be “No.”</w:t>
      </w:r>
      <w:r w:rsidR="00437810">
        <w:rPr>
          <w:b/>
          <w:bCs/>
        </w:rPr>
        <w:t xml:space="preserve"> For </w:t>
      </w:r>
      <w:r w:rsidR="00DF690F">
        <w:rPr>
          <w:b/>
          <w:bCs/>
        </w:rPr>
        <w:t xml:space="preserve">individuals who can get pregnant, responses to </w:t>
      </w:r>
      <w:r w:rsidR="0008039F">
        <w:rPr>
          <w:b/>
          <w:bCs/>
        </w:rPr>
        <w:t>I9</w:t>
      </w:r>
      <w:r w:rsidR="00B844C1">
        <w:rPr>
          <w:b/>
          <w:bCs/>
        </w:rPr>
        <w:t xml:space="preserve"> and I</w:t>
      </w:r>
      <w:r w:rsidR="00A07327">
        <w:rPr>
          <w:b/>
          <w:bCs/>
        </w:rPr>
        <w:t>10 mus</w:t>
      </w:r>
      <w:r w:rsidR="00B844C1">
        <w:rPr>
          <w:b/>
          <w:bCs/>
        </w:rPr>
        <w:t>t be “YES” and responses to E11 and E</w:t>
      </w:r>
      <w:r w:rsidR="00A07327">
        <w:rPr>
          <w:b/>
          <w:bCs/>
        </w:rPr>
        <w:t>12</w:t>
      </w:r>
      <w:r w:rsidR="00DF690F">
        <w:rPr>
          <w:b/>
          <w:bCs/>
        </w:rPr>
        <w:t xml:space="preserve"> above must be “No</w:t>
      </w:r>
      <w:r w:rsidR="000933CB">
        <w:rPr>
          <w:b/>
          <w:bCs/>
        </w:rPr>
        <w:t>.”</w:t>
      </w:r>
    </w:p>
    <w:p w14:paraId="47A8C9E3" w14:textId="77777777" w:rsidR="00EF7389" w:rsidRPr="00772C4B" w:rsidRDefault="00EF7389" w:rsidP="00E77B79">
      <w:pPr>
        <w:ind w:right="54"/>
        <w:rPr>
          <w:bCs/>
        </w:rPr>
      </w:pPr>
    </w:p>
    <w:p w14:paraId="3A47924D" w14:textId="77777777" w:rsidR="00E77B79" w:rsidRPr="009508B0" w:rsidRDefault="00E77B79" w:rsidP="00E77B79">
      <w:pPr>
        <w:rPr>
          <w:color w:val="FF0000"/>
          <w:u w:val="single"/>
        </w:rPr>
      </w:pPr>
      <w:r w:rsidRPr="009508B0">
        <w:rPr>
          <w:b/>
          <w:color w:val="FF0000"/>
          <w:u w:val="single"/>
        </w:rPr>
        <w:t xml:space="preserve">Final Sign-off of Participant Eligibility to Enroll:  </w:t>
      </w:r>
    </w:p>
    <w:p w14:paraId="170F0940" w14:textId="051F8975" w:rsidR="00E77B79" w:rsidRPr="007E66FA" w:rsidRDefault="00E77B79" w:rsidP="00E77B79">
      <w:pPr>
        <w:ind w:right="54"/>
        <w:rPr>
          <w:bCs/>
        </w:rPr>
      </w:pPr>
      <w:r w:rsidRPr="00314ECB">
        <w:rPr>
          <w:bCs/>
        </w:rPr>
        <w:t>Once a participant is deemed eligible to enroll in MTN-</w:t>
      </w:r>
      <w:r w:rsidR="00AA4F74">
        <w:rPr>
          <w:bCs/>
        </w:rPr>
        <w:t>035</w:t>
      </w:r>
      <w:r w:rsidRPr="007E66FA">
        <w:rPr>
          <w:bCs/>
        </w:rPr>
        <w:t xml:space="preserve">, complete signatures below to confirm and verify final determination of eligibility.  </w:t>
      </w:r>
      <w:r>
        <w:rPr>
          <w:bCs/>
        </w:rPr>
        <w:t>Only s</w:t>
      </w:r>
      <w:r w:rsidRPr="007E66FA">
        <w:rPr>
          <w:bCs/>
        </w:rPr>
        <w:t xml:space="preserve">taff delegated the responsibility of primary eligibility determination per site </w:t>
      </w:r>
      <w:r>
        <w:rPr>
          <w:bCs/>
        </w:rPr>
        <w:t xml:space="preserve">Delegation of Authority/Staff Roster </w:t>
      </w:r>
      <w:r w:rsidRPr="007E66FA">
        <w:rPr>
          <w:bCs/>
        </w:rPr>
        <w:t xml:space="preserve">may </w:t>
      </w:r>
      <w:r>
        <w:rPr>
          <w:bCs/>
        </w:rPr>
        <w:t>sign for eligibility confirmation</w:t>
      </w:r>
      <w:r w:rsidRPr="007E66FA">
        <w:rPr>
          <w:bCs/>
        </w:rPr>
        <w:t>; only staff delegated the responsibility of secondary/verificat</w:t>
      </w:r>
      <w:r>
        <w:rPr>
          <w:bCs/>
        </w:rPr>
        <w:t>ion of eligibility may sign for eligibility verification.</w:t>
      </w:r>
    </w:p>
    <w:p w14:paraId="36E28742" w14:textId="25E90E52" w:rsidR="00E77B79" w:rsidRPr="007E66FA" w:rsidRDefault="00E4038A" w:rsidP="00E77B79">
      <w:pPr>
        <w:ind w:right="54"/>
        <w:rPr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9F3E58" wp14:editId="339E8EA5">
                <wp:simplePos x="0" y="0"/>
                <wp:positionH relativeFrom="margin">
                  <wp:posOffset>3482340</wp:posOffset>
                </wp:positionH>
                <wp:positionV relativeFrom="paragraph">
                  <wp:posOffset>1905</wp:posOffset>
                </wp:positionV>
                <wp:extent cx="3773606" cy="1000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606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0A17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VERIFICATION</w:t>
                            </w:r>
                          </w:p>
                          <w:p w14:paraId="312ADB8A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435060A" w14:textId="198A16EE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(or designee) Signature</w:t>
                            </w:r>
                            <w:r w:rsidR="00E4038A">
                              <w:rPr>
                                <w:b/>
                                <w:bCs/>
                              </w:rPr>
                              <w:t>: _________________________</w:t>
                            </w:r>
                          </w:p>
                          <w:p w14:paraId="2ED4CFEF" w14:textId="77777777" w:rsidR="00E4038A" w:rsidRDefault="00E4038A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EDBB341" w14:textId="77777777" w:rsidR="00D50DEF" w:rsidRPr="00F73BCA" w:rsidRDefault="00D50DEF" w:rsidP="00D50DEF">
                            <w:pPr>
                              <w:tabs>
                                <w:tab w:val="left" w:pos="6345"/>
                              </w:tabs>
                              <w:rPr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 xml:space="preserve">Date: </w:t>
                            </w:r>
                            <w:r w:rsidRPr="00F73BCA">
                              <w:rPr>
                                <w:bCs/>
                              </w:rPr>
                              <w:t>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F73BCA">
                              <w:rPr>
                                <w:bCs/>
                              </w:rPr>
                              <w:t>___ 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 w:rsidRPr="00F73BCA">
                              <w:rPr>
                                <w:bCs/>
                              </w:rPr>
                              <w:t xml:space="preserve">___ ___     </w:t>
                            </w:r>
                          </w:p>
                          <w:p w14:paraId="270568A4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58C1D98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3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.15pt;width:297.1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" stroked="f">
                <v:textbox>
                  <w:txbxContent>
                    <w:p w14:paraId="07570A17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VERIFICATION</w:t>
                      </w:r>
                    </w:p>
                    <w:p w14:paraId="312ADB8A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5435060A" w14:textId="198A16EE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IoR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(or designee) Signature</w:t>
                      </w:r>
                      <w:r w:rsidR="00E4038A">
                        <w:rPr>
                          <w:b/>
                          <w:bCs/>
                        </w:rPr>
                        <w:t>: _________________________</w:t>
                      </w:r>
                    </w:p>
                    <w:p w14:paraId="2ED4CFEF" w14:textId="77777777" w:rsidR="00E4038A" w:rsidRDefault="00E4038A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EDBB341" w14:textId="77777777" w:rsidR="00D50DEF" w:rsidRPr="00F73BCA" w:rsidRDefault="00D50DEF" w:rsidP="00D50DEF">
                      <w:pPr>
                        <w:tabs>
                          <w:tab w:val="left" w:pos="6345"/>
                        </w:tabs>
                        <w:rPr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 xml:space="preserve">Date: </w:t>
                      </w:r>
                      <w:r w:rsidRPr="00F73BCA">
                        <w:rPr>
                          <w:bCs/>
                        </w:rPr>
                        <w:t>___ ___</w:t>
                      </w:r>
                      <w:r w:rsidRPr="00203C84">
                        <w:rPr>
                          <w:b/>
                          <w:bCs/>
                        </w:rPr>
                        <w:t xml:space="preserve"> / </w:t>
                      </w:r>
                      <w:r w:rsidRPr="00F73BCA">
                        <w:rPr>
                          <w:bCs/>
                        </w:rPr>
                        <w:t>___ ___ ___</w:t>
                      </w:r>
                      <w:r w:rsidRPr="00203C84">
                        <w:rPr>
                          <w:b/>
                          <w:bCs/>
                        </w:rPr>
                        <w:t xml:space="preserve">/ </w:t>
                      </w:r>
                      <w:r w:rsidRPr="00F73BCA">
                        <w:rPr>
                          <w:bCs/>
                        </w:rPr>
                        <w:t xml:space="preserve">___ ___     </w:t>
                      </w:r>
                    </w:p>
                    <w:p w14:paraId="270568A4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58C1D98" w14:textId="77777777" w:rsidR="00E77B79" w:rsidRDefault="00E77B79" w:rsidP="00E77B79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FCA5BC" wp14:editId="5F9DBD35">
                <wp:simplePos x="0" y="0"/>
                <wp:positionH relativeFrom="margin">
                  <wp:posOffset>-65509</wp:posOffset>
                </wp:positionH>
                <wp:positionV relativeFrom="paragraph">
                  <wp:posOffset>5743</wp:posOffset>
                </wp:positionV>
                <wp:extent cx="3480179" cy="962168"/>
                <wp:effectExtent l="0" t="0" r="635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179" cy="962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13C7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CONFIRMATION</w:t>
                            </w:r>
                          </w:p>
                          <w:p w14:paraId="2C336008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9F7E939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6BB1323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1DA00FB" w14:textId="77777777" w:rsidR="00E77B79" w:rsidRPr="00F73BCA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 xml:space="preserve">Date: </w:t>
                            </w:r>
                            <w:r w:rsidRPr="00F73BCA">
                              <w:rPr>
                                <w:bCs/>
                              </w:rPr>
                              <w:t>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F73BCA">
                              <w:rPr>
                                <w:bCs/>
                              </w:rPr>
                              <w:t>___ 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 w:rsidRPr="00F73BCA">
                              <w:rPr>
                                <w:bCs/>
                              </w:rPr>
                              <w:t xml:space="preserve">___ ___     </w:t>
                            </w:r>
                          </w:p>
                          <w:p w14:paraId="736459CC" w14:textId="77777777" w:rsidR="00E77B79" w:rsidRPr="00F73BCA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Cs/>
                              </w:rPr>
                            </w:pPr>
                          </w:p>
                          <w:p w14:paraId="6BD5E549" w14:textId="77777777" w:rsidR="00E77B79" w:rsidRPr="00203C84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07CA1D3B" w14:textId="77777777" w:rsidR="00E77B79" w:rsidRDefault="00E77B79" w:rsidP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A5BC" id="_x0000_s1027" type="#_x0000_t202" style="position:absolute;margin-left:-5.15pt;margin-top:.45pt;width:274.0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" stroked="f">
                <v:textbox>
                  <w:txbxContent>
                    <w:p w14:paraId="03F013C7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CONFIRMATION</w:t>
                      </w:r>
                    </w:p>
                    <w:p w14:paraId="2C336008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49F7E939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RPr="00203C84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3C84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>______________________________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6BB1323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1DA00FB" w14:textId="77777777" w:rsidR="00E77B79" w:rsidRPr="00F73BCA" w:rsidRDefault="00E77B79" w:rsidP="00E77B79">
                      <w:pPr>
                        <w:tabs>
                          <w:tab w:val="left" w:pos="6345"/>
                        </w:tabs>
                        <w:rPr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 xml:space="preserve">Date: </w:t>
                      </w:r>
                      <w:r w:rsidRPr="00F73BCA">
                        <w:rPr>
                          <w:bCs/>
                        </w:rPr>
                        <w:t>___ ___</w:t>
                      </w:r>
                      <w:r w:rsidRPr="00203C84">
                        <w:rPr>
                          <w:b/>
                          <w:bCs/>
                        </w:rPr>
                        <w:t xml:space="preserve"> / </w:t>
                      </w:r>
                      <w:r w:rsidRPr="00F73BCA">
                        <w:rPr>
                          <w:bCs/>
                        </w:rPr>
                        <w:t>___ ___ ___</w:t>
                      </w:r>
                      <w:r w:rsidRPr="00203C84">
                        <w:rPr>
                          <w:b/>
                          <w:bCs/>
                        </w:rPr>
                        <w:t xml:space="preserve">/ </w:t>
                      </w:r>
                      <w:r w:rsidRPr="00F73BCA">
                        <w:rPr>
                          <w:bCs/>
                        </w:rPr>
                        <w:t xml:space="preserve">___ ___     </w:t>
                      </w:r>
                    </w:p>
                    <w:p w14:paraId="736459CC" w14:textId="77777777" w:rsidR="00E77B79" w:rsidRPr="00F73BCA" w:rsidRDefault="00E77B79" w:rsidP="00E77B79">
                      <w:pPr>
                        <w:tabs>
                          <w:tab w:val="left" w:pos="6345"/>
                        </w:tabs>
                        <w:rPr>
                          <w:bCs/>
                        </w:rPr>
                      </w:pPr>
                    </w:p>
                    <w:p w14:paraId="6BD5E549" w14:textId="77777777" w:rsidR="00E77B79" w:rsidRPr="00203C84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07CA1D3B" w14:textId="77777777" w:rsidR="00E77B79" w:rsidRDefault="00E77B79" w:rsidP="00E77B79"/>
                  </w:txbxContent>
                </v:textbox>
                <w10:wrap anchorx="margin"/>
              </v:shape>
            </w:pict>
          </mc:Fallback>
        </mc:AlternateContent>
      </w:r>
    </w:p>
    <w:p w14:paraId="2B6BD2DC" w14:textId="1C53FB24" w:rsidR="00E77B79" w:rsidRPr="005B37D0" w:rsidRDefault="00E77B79" w:rsidP="00E77B79">
      <w:pPr>
        <w:ind w:left="-360" w:right="-306"/>
        <w:rPr>
          <w:b/>
          <w:bCs/>
        </w:rPr>
      </w:pPr>
    </w:p>
    <w:p w14:paraId="3B5804AB" w14:textId="77777777" w:rsidR="00E77B79" w:rsidRPr="005B37D0" w:rsidRDefault="00E77B79" w:rsidP="00E77B79">
      <w:pPr>
        <w:ind w:left="-360" w:right="-306"/>
        <w:rPr>
          <w:b/>
          <w:bCs/>
        </w:rPr>
      </w:pPr>
    </w:p>
    <w:p w14:paraId="3AB7F3A8" w14:textId="77777777" w:rsidR="00E77B79" w:rsidRDefault="00E77B79" w:rsidP="00E77B79">
      <w:pPr>
        <w:ind w:left="-360" w:right="-306"/>
        <w:rPr>
          <w:b/>
          <w:bCs/>
        </w:rPr>
      </w:pPr>
    </w:p>
    <w:p w14:paraId="5216E0D0" w14:textId="5B346DEA" w:rsidR="001B0DC7" w:rsidRDefault="001B0DC7">
      <w:bookmarkStart w:id="0" w:name="_GoBack"/>
      <w:bookmarkEnd w:id="0"/>
    </w:p>
    <w:sectPr w:rsidR="001B0DC7" w:rsidSect="00DE58AC">
      <w:headerReference w:type="default" r:id="rId9"/>
      <w:footerReference w:type="default" r:id="rId10"/>
      <w:pgSz w:w="12240" w:h="15840" w:code="1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127F" w14:textId="77777777" w:rsidR="00360B8B" w:rsidRDefault="00360B8B" w:rsidP="00E77B79">
      <w:r>
        <w:separator/>
      </w:r>
    </w:p>
  </w:endnote>
  <w:endnote w:type="continuationSeparator" w:id="0">
    <w:p w14:paraId="298A5A98" w14:textId="77777777" w:rsidR="00360B8B" w:rsidRDefault="00360B8B" w:rsidP="00E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C0EC" w14:textId="18596332" w:rsidR="0082022B" w:rsidRPr="00AD2F2A" w:rsidRDefault="00AA4F74" w:rsidP="006A169E">
    <w:pPr>
      <w:pStyle w:val="Footer"/>
      <w:tabs>
        <w:tab w:val="clear" w:pos="4680"/>
        <w:tab w:val="clear" w:pos="9360"/>
        <w:tab w:val="center" w:pos="5310"/>
        <w:tab w:val="right" w:pos="10944"/>
      </w:tabs>
      <w:rPr>
        <w:sz w:val="20"/>
        <w:szCs w:val="20"/>
      </w:rPr>
    </w:pPr>
    <w:r w:rsidRPr="00D92431">
      <w:rPr>
        <w:sz w:val="20"/>
        <w:szCs w:val="20"/>
      </w:rPr>
      <w:t>MTN-035</w:t>
    </w:r>
    <w:r w:rsidR="00360B8B" w:rsidRPr="00D92431">
      <w:rPr>
        <w:sz w:val="20"/>
        <w:szCs w:val="20"/>
      </w:rPr>
      <w:t>_Eligibility Checklist_</w:t>
    </w:r>
    <w:r w:rsidR="00F762EC">
      <w:rPr>
        <w:sz w:val="20"/>
        <w:szCs w:val="20"/>
      </w:rPr>
      <w:t>v</w:t>
    </w:r>
    <w:r w:rsidR="00BC43CB">
      <w:rPr>
        <w:sz w:val="20"/>
        <w:szCs w:val="20"/>
      </w:rPr>
      <w:t>1.</w:t>
    </w:r>
    <w:r w:rsidR="001A2A38">
      <w:rPr>
        <w:sz w:val="20"/>
        <w:szCs w:val="20"/>
      </w:rPr>
      <w:t>0</w:t>
    </w:r>
    <w:r w:rsidR="00EC21FD">
      <w:rPr>
        <w:sz w:val="20"/>
        <w:szCs w:val="20"/>
      </w:rPr>
      <w:t>_</w:t>
    </w:r>
    <w:r w:rsidR="00B844C1">
      <w:rPr>
        <w:sz w:val="20"/>
        <w:szCs w:val="20"/>
      </w:rPr>
      <w:t>23</w:t>
    </w:r>
    <w:r w:rsidR="00AB0E30">
      <w:rPr>
        <w:sz w:val="20"/>
        <w:szCs w:val="20"/>
      </w:rPr>
      <w:t xml:space="preserve"> July</w:t>
    </w:r>
    <w:r w:rsidRPr="00D92431">
      <w:rPr>
        <w:sz w:val="20"/>
        <w:szCs w:val="20"/>
      </w:rPr>
      <w:t xml:space="preserve"> 2018</w:t>
    </w:r>
    <w:r w:rsidR="00C126F0" w:rsidRPr="00AD2F2A">
      <w:rPr>
        <w:sz w:val="20"/>
        <w:szCs w:val="20"/>
      </w:rPr>
      <w:tab/>
      <w:t xml:space="preserve">               Protocol </w:t>
    </w:r>
    <w:r w:rsidR="00F762EC">
      <w:rPr>
        <w:sz w:val="20"/>
        <w:szCs w:val="20"/>
      </w:rPr>
      <w:t>v</w:t>
    </w:r>
    <w:r w:rsidR="00C126F0" w:rsidRPr="00AD2F2A">
      <w:rPr>
        <w:sz w:val="20"/>
        <w:szCs w:val="20"/>
      </w:rPr>
      <w:t>1.0</w:t>
    </w:r>
    <w:r w:rsidR="00EC21FD">
      <w:rPr>
        <w:sz w:val="20"/>
        <w:szCs w:val="20"/>
      </w:rPr>
      <w:t>_</w:t>
    </w:r>
    <w:r w:rsidR="007C091A">
      <w:rPr>
        <w:sz w:val="20"/>
        <w:szCs w:val="20"/>
      </w:rPr>
      <w:t>15 June</w:t>
    </w:r>
    <w:r w:rsidR="00C126F0" w:rsidRPr="00AD2F2A">
      <w:rPr>
        <w:sz w:val="20"/>
        <w:szCs w:val="20"/>
      </w:rPr>
      <w:t xml:space="preserve"> 2018                                                  </w:t>
    </w:r>
    <w:r w:rsidR="00360B8B" w:rsidRPr="00AD2F2A">
      <w:rPr>
        <w:sz w:val="20"/>
        <w:szCs w:val="20"/>
      </w:rPr>
      <w:t xml:space="preserve">page </w:t>
    </w:r>
    <w:r w:rsidR="00360B8B" w:rsidRPr="00AD2F2A">
      <w:rPr>
        <w:b/>
        <w:bCs/>
        <w:sz w:val="20"/>
        <w:szCs w:val="20"/>
      </w:rPr>
      <w:fldChar w:fldCharType="begin"/>
    </w:r>
    <w:r w:rsidR="00360B8B" w:rsidRPr="00AD2F2A">
      <w:rPr>
        <w:b/>
        <w:bCs/>
        <w:sz w:val="20"/>
        <w:szCs w:val="20"/>
      </w:rPr>
      <w:instrText xml:space="preserve"> PAGE  \* Arabic  \* MERGEFORMAT </w:instrText>
    </w:r>
    <w:r w:rsidR="00360B8B" w:rsidRPr="00AD2F2A">
      <w:rPr>
        <w:b/>
        <w:bCs/>
        <w:sz w:val="20"/>
        <w:szCs w:val="20"/>
      </w:rPr>
      <w:fldChar w:fldCharType="separate"/>
    </w:r>
    <w:r w:rsidR="00D051B6">
      <w:rPr>
        <w:b/>
        <w:bCs/>
        <w:noProof/>
        <w:sz w:val="20"/>
        <w:szCs w:val="20"/>
      </w:rPr>
      <w:t>1</w:t>
    </w:r>
    <w:r w:rsidR="00360B8B" w:rsidRPr="00AD2F2A">
      <w:rPr>
        <w:b/>
        <w:bCs/>
        <w:sz w:val="20"/>
        <w:szCs w:val="20"/>
      </w:rPr>
      <w:fldChar w:fldCharType="end"/>
    </w:r>
    <w:r w:rsidR="00360B8B" w:rsidRPr="00AD2F2A">
      <w:rPr>
        <w:sz w:val="20"/>
        <w:szCs w:val="20"/>
      </w:rPr>
      <w:t xml:space="preserve"> of </w:t>
    </w:r>
    <w:r w:rsidR="00360B8B" w:rsidRPr="00AD2F2A">
      <w:rPr>
        <w:b/>
        <w:bCs/>
        <w:sz w:val="20"/>
        <w:szCs w:val="20"/>
      </w:rPr>
      <w:fldChar w:fldCharType="begin"/>
    </w:r>
    <w:r w:rsidR="00360B8B" w:rsidRPr="00AD2F2A">
      <w:rPr>
        <w:b/>
        <w:bCs/>
        <w:sz w:val="20"/>
        <w:szCs w:val="20"/>
      </w:rPr>
      <w:instrText xml:space="preserve"> NUMPAGES  \* Arabic  \* MERGEFORMAT </w:instrText>
    </w:r>
    <w:r w:rsidR="00360B8B" w:rsidRPr="00AD2F2A">
      <w:rPr>
        <w:b/>
        <w:bCs/>
        <w:sz w:val="20"/>
        <w:szCs w:val="20"/>
      </w:rPr>
      <w:fldChar w:fldCharType="separate"/>
    </w:r>
    <w:r w:rsidR="00D051B6">
      <w:rPr>
        <w:b/>
        <w:bCs/>
        <w:noProof/>
        <w:sz w:val="20"/>
        <w:szCs w:val="20"/>
      </w:rPr>
      <w:t>3</w:t>
    </w:r>
    <w:r w:rsidR="00360B8B" w:rsidRPr="00AD2F2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A221" w14:textId="77777777" w:rsidR="00360B8B" w:rsidRDefault="00360B8B" w:rsidP="00E77B79">
      <w:r>
        <w:separator/>
      </w:r>
    </w:p>
  </w:footnote>
  <w:footnote w:type="continuationSeparator" w:id="0">
    <w:p w14:paraId="79FD8D06" w14:textId="77777777" w:rsidR="00360B8B" w:rsidRDefault="00360B8B" w:rsidP="00E7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14A4" w14:textId="1ED50F52" w:rsidR="00D753D7" w:rsidRPr="00120307" w:rsidRDefault="00360B8B" w:rsidP="00D753D7">
    <w:pPr>
      <w:pStyle w:val="Header"/>
      <w:tabs>
        <w:tab w:val="clear" w:pos="9360"/>
        <w:tab w:val="right" w:pos="10944"/>
      </w:tabs>
      <w:spacing w:after="240"/>
      <w:rPr>
        <w:rFonts w:cs="Arial"/>
        <w:b/>
        <w:sz w:val="24"/>
      </w:rPr>
    </w:pPr>
    <w:r>
      <w:rPr>
        <w:rFonts w:cs="Arial"/>
        <w:b/>
        <w:sz w:val="24"/>
      </w:rPr>
      <w:tab/>
    </w:r>
    <w:r w:rsidRPr="00120307">
      <w:rPr>
        <w:rFonts w:cs="Arial"/>
        <w:b/>
        <w:sz w:val="24"/>
      </w:rPr>
      <w:t xml:space="preserve"> </w:t>
    </w:r>
  </w:p>
  <w:tbl>
    <w:tblPr>
      <w:tblStyle w:val="TableGrid"/>
      <w:tblW w:w="11160" w:type="dxa"/>
      <w:tblInd w:w="-5" w:type="dxa"/>
      <w:tblLook w:val="04A0" w:firstRow="1" w:lastRow="0" w:firstColumn="1" w:lastColumn="0" w:noHBand="0" w:noVBand="1"/>
    </w:tblPr>
    <w:tblGrid>
      <w:gridCol w:w="5760"/>
      <w:gridCol w:w="5400"/>
    </w:tblGrid>
    <w:tr w:rsidR="00164292" w:rsidRPr="00120307" w14:paraId="354E1563" w14:textId="77777777" w:rsidTr="00A053E3">
      <w:trPr>
        <w:cantSplit/>
        <w:trHeight w:val="350"/>
      </w:trPr>
      <w:tc>
        <w:tcPr>
          <w:tcW w:w="5760" w:type="dxa"/>
          <w:shd w:val="clear" w:color="auto" w:fill="D9D9D9" w:themeFill="background1" w:themeFillShade="D9"/>
          <w:vAlign w:val="center"/>
        </w:tcPr>
        <w:p w14:paraId="1AD0B3D1" w14:textId="77777777" w:rsidR="00164292" w:rsidRPr="00A053E3" w:rsidRDefault="00164292" w:rsidP="00164292">
          <w:pPr>
            <w:pStyle w:val="Header"/>
            <w:rPr>
              <w:rFonts w:cs="Arial"/>
              <w:b/>
              <w:sz w:val="28"/>
            </w:rPr>
          </w:pPr>
          <w:r w:rsidRPr="00A053E3">
            <w:rPr>
              <w:rFonts w:cs="Arial"/>
              <w:b/>
              <w:sz w:val="28"/>
            </w:rPr>
            <w:t>MTN-035</w:t>
          </w:r>
        </w:p>
      </w:tc>
      <w:tc>
        <w:tcPr>
          <w:tcW w:w="5400" w:type="dxa"/>
          <w:vAlign w:val="center"/>
        </w:tcPr>
        <w:p w14:paraId="538F2367" w14:textId="77777777" w:rsidR="00164292" w:rsidRPr="00A053E3" w:rsidRDefault="00164292" w:rsidP="00164292">
          <w:pPr>
            <w:pStyle w:val="Header"/>
            <w:rPr>
              <w:rFonts w:cs="Arial"/>
              <w:b/>
              <w:sz w:val="28"/>
            </w:rPr>
          </w:pPr>
          <w:r w:rsidRPr="00A053E3">
            <w:rPr>
              <w:rFonts w:cs="Arial"/>
              <w:b/>
              <w:sz w:val="28"/>
            </w:rPr>
            <w:t>Eligibility Checklist</w:t>
          </w:r>
        </w:p>
      </w:tc>
    </w:tr>
    <w:tr w:rsidR="00164292" w:rsidRPr="00120307" w14:paraId="415D2612" w14:textId="77777777" w:rsidTr="00A053E3">
      <w:trPr>
        <w:cantSplit/>
        <w:trHeight w:val="350"/>
      </w:trPr>
      <w:tc>
        <w:tcPr>
          <w:tcW w:w="5760" w:type="dxa"/>
          <w:shd w:val="clear" w:color="auto" w:fill="D9D9D9" w:themeFill="background1" w:themeFillShade="D9"/>
          <w:vAlign w:val="center"/>
        </w:tcPr>
        <w:p w14:paraId="0F97512F" w14:textId="77777777" w:rsidR="00164292" w:rsidRPr="00A053E3" w:rsidRDefault="000539C6" w:rsidP="00164292">
          <w:pPr>
            <w:pStyle w:val="Header"/>
            <w:rPr>
              <w:rFonts w:cs="Arial"/>
              <w:b/>
              <w:sz w:val="28"/>
            </w:rPr>
          </w:pPr>
          <w:r w:rsidRPr="00A053E3">
            <w:rPr>
              <w:rFonts w:cs="Arial"/>
              <w:b/>
              <w:sz w:val="28"/>
            </w:rPr>
            <w:t>Participant Identification Number</w:t>
          </w:r>
          <w:r w:rsidR="00253F5E">
            <w:rPr>
              <w:rFonts w:cs="Arial"/>
              <w:b/>
              <w:sz w:val="28"/>
            </w:rPr>
            <w:t xml:space="preserve"> (PTID)</w:t>
          </w:r>
        </w:p>
      </w:tc>
      <w:tc>
        <w:tcPr>
          <w:tcW w:w="5400" w:type="dxa"/>
        </w:tcPr>
        <w:p w14:paraId="3B121FDD" w14:textId="77777777" w:rsidR="00164292" w:rsidRPr="00A053E3" w:rsidRDefault="00164292" w:rsidP="008B1FE1">
          <w:pPr>
            <w:pStyle w:val="Header"/>
            <w:rPr>
              <w:rFonts w:cs="Arial"/>
              <w:b/>
              <w:sz w:val="28"/>
            </w:rPr>
          </w:pPr>
        </w:p>
      </w:tc>
    </w:tr>
  </w:tbl>
  <w:p w14:paraId="2D8A50A4" w14:textId="77777777" w:rsidR="0082022B" w:rsidRDefault="00D051B6" w:rsidP="00A053E3">
    <w:pPr>
      <w:pStyle w:val="Head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79"/>
    <w:rsid w:val="000013CB"/>
    <w:rsid w:val="0002189D"/>
    <w:rsid w:val="00047619"/>
    <w:rsid w:val="000539C6"/>
    <w:rsid w:val="0007045D"/>
    <w:rsid w:val="0007433D"/>
    <w:rsid w:val="0008039F"/>
    <w:rsid w:val="000819FF"/>
    <w:rsid w:val="000933CB"/>
    <w:rsid w:val="000C681B"/>
    <w:rsid w:val="000D5519"/>
    <w:rsid w:val="000E0259"/>
    <w:rsid w:val="0010104F"/>
    <w:rsid w:val="00107EBA"/>
    <w:rsid w:val="00112489"/>
    <w:rsid w:val="00164292"/>
    <w:rsid w:val="00175799"/>
    <w:rsid w:val="0019592B"/>
    <w:rsid w:val="001A2A38"/>
    <w:rsid w:val="001B0DC7"/>
    <w:rsid w:val="001D7B8F"/>
    <w:rsid w:val="00214339"/>
    <w:rsid w:val="00253F5E"/>
    <w:rsid w:val="0026767B"/>
    <w:rsid w:val="002C6021"/>
    <w:rsid w:val="002E42B3"/>
    <w:rsid w:val="002F3F91"/>
    <w:rsid w:val="0033392D"/>
    <w:rsid w:val="00333CD8"/>
    <w:rsid w:val="003518F0"/>
    <w:rsid w:val="00357E8E"/>
    <w:rsid w:val="00360B8B"/>
    <w:rsid w:val="003626B9"/>
    <w:rsid w:val="00437810"/>
    <w:rsid w:val="004A0486"/>
    <w:rsid w:val="004B53C9"/>
    <w:rsid w:val="004F4AD9"/>
    <w:rsid w:val="004F7E0C"/>
    <w:rsid w:val="0051790F"/>
    <w:rsid w:val="00582C83"/>
    <w:rsid w:val="005B35C6"/>
    <w:rsid w:val="005F790B"/>
    <w:rsid w:val="00623BFD"/>
    <w:rsid w:val="0062599C"/>
    <w:rsid w:val="00661D9F"/>
    <w:rsid w:val="00691222"/>
    <w:rsid w:val="006A169E"/>
    <w:rsid w:val="006A7641"/>
    <w:rsid w:val="006E544F"/>
    <w:rsid w:val="00753D43"/>
    <w:rsid w:val="00785606"/>
    <w:rsid w:val="007A4B70"/>
    <w:rsid w:val="007C091A"/>
    <w:rsid w:val="007F0A35"/>
    <w:rsid w:val="007F2245"/>
    <w:rsid w:val="007F6649"/>
    <w:rsid w:val="00865B9F"/>
    <w:rsid w:val="00876FBB"/>
    <w:rsid w:val="00880957"/>
    <w:rsid w:val="008933D9"/>
    <w:rsid w:val="008F2661"/>
    <w:rsid w:val="00907B3B"/>
    <w:rsid w:val="0091440F"/>
    <w:rsid w:val="0093620A"/>
    <w:rsid w:val="009508B0"/>
    <w:rsid w:val="0096742D"/>
    <w:rsid w:val="009722F1"/>
    <w:rsid w:val="00997A52"/>
    <w:rsid w:val="009B3459"/>
    <w:rsid w:val="009B57C9"/>
    <w:rsid w:val="00A053E3"/>
    <w:rsid w:val="00A07327"/>
    <w:rsid w:val="00A317D4"/>
    <w:rsid w:val="00A46DD6"/>
    <w:rsid w:val="00A67690"/>
    <w:rsid w:val="00AA4F74"/>
    <w:rsid w:val="00AB0E30"/>
    <w:rsid w:val="00AB4399"/>
    <w:rsid w:val="00AD2F2A"/>
    <w:rsid w:val="00AF3F6E"/>
    <w:rsid w:val="00B032D4"/>
    <w:rsid w:val="00B22AA8"/>
    <w:rsid w:val="00B32D91"/>
    <w:rsid w:val="00B36E6B"/>
    <w:rsid w:val="00B462C6"/>
    <w:rsid w:val="00B502E1"/>
    <w:rsid w:val="00B553BA"/>
    <w:rsid w:val="00B844C1"/>
    <w:rsid w:val="00BA169A"/>
    <w:rsid w:val="00BA77C8"/>
    <w:rsid w:val="00BB0C41"/>
    <w:rsid w:val="00BC43CB"/>
    <w:rsid w:val="00BF744B"/>
    <w:rsid w:val="00C126F0"/>
    <w:rsid w:val="00C26154"/>
    <w:rsid w:val="00C7332C"/>
    <w:rsid w:val="00C76FF4"/>
    <w:rsid w:val="00D02839"/>
    <w:rsid w:val="00D051B6"/>
    <w:rsid w:val="00D36B90"/>
    <w:rsid w:val="00D4437B"/>
    <w:rsid w:val="00D50340"/>
    <w:rsid w:val="00D50DEF"/>
    <w:rsid w:val="00D92431"/>
    <w:rsid w:val="00D9761B"/>
    <w:rsid w:val="00DC2F4E"/>
    <w:rsid w:val="00DF690F"/>
    <w:rsid w:val="00E01D15"/>
    <w:rsid w:val="00E4038A"/>
    <w:rsid w:val="00E52057"/>
    <w:rsid w:val="00E52382"/>
    <w:rsid w:val="00E574C7"/>
    <w:rsid w:val="00E77B79"/>
    <w:rsid w:val="00EC21FD"/>
    <w:rsid w:val="00EF7389"/>
    <w:rsid w:val="00F31340"/>
    <w:rsid w:val="00F73BCA"/>
    <w:rsid w:val="00F762EC"/>
    <w:rsid w:val="00FB50D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4A4E32A"/>
  <w15:chartTrackingRefBased/>
  <w15:docId w15:val="{8B591E46-FD46-4971-AC81-1BAC1777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B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79"/>
  </w:style>
  <w:style w:type="paragraph" w:styleId="Footer">
    <w:name w:val="footer"/>
    <w:basedOn w:val="Normal"/>
    <w:link w:val="FooterChar"/>
    <w:uiPriority w:val="99"/>
    <w:unhideWhenUsed/>
    <w:rsid w:val="00E77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79"/>
  </w:style>
  <w:style w:type="table" w:styleId="TableGrid">
    <w:name w:val="Table Grid"/>
    <w:basedOn w:val="TableNormal"/>
    <w:uiPriority w:val="39"/>
    <w:rsid w:val="00E7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fb7ea59d26db228538cd002fde1f2b11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a8574832069da487f3a1ac83546e9a24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7A957-F6A1-43A5-86DC-B788A78136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36126-a861-4d2f-9522-4630946d9775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0CB8A4-2A35-470A-A706-FB935EAB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1C1A6-C5B7-4ADC-976D-91E37D6FB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2</cp:revision>
  <dcterms:created xsi:type="dcterms:W3CDTF">2018-07-23T17:52:00Z</dcterms:created>
  <dcterms:modified xsi:type="dcterms:W3CDTF">2018-07-23T17:52:00Z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