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ED73D" w14:textId="77777777" w:rsidR="00EA072C" w:rsidRPr="00FB188F" w:rsidRDefault="00EA072C" w:rsidP="00EA072C">
      <w:pPr>
        <w:keepLines/>
        <w:ind w:left="612" w:hanging="612"/>
        <w:rPr>
          <w:rStyle w:val="Emphasis"/>
        </w:rPr>
        <w:sectPr w:rsidR="00EA072C" w:rsidRPr="00FB188F" w:rsidSect="00EA072C">
          <w:headerReference w:type="default" r:id="rId11"/>
          <w:footerReference w:type="default" r:id="rId12"/>
          <w:headerReference w:type="first" r:id="rId13"/>
          <w:footerReference w:type="first" r:id="rId14"/>
          <w:pgSz w:w="11909" w:h="16834" w:code="9"/>
          <w:pgMar w:top="1008" w:right="1080" w:bottom="1008" w:left="1080" w:header="1080" w:footer="720" w:gutter="0"/>
          <w:cols w:space="720"/>
          <w:docGrid w:linePitch="360"/>
        </w:sectPr>
      </w:pPr>
    </w:p>
    <w:tbl>
      <w:tblPr>
        <w:tblW w:w="11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8396"/>
        <w:gridCol w:w="2135"/>
      </w:tblGrid>
      <w:tr w:rsidR="00EA072C" w:rsidRPr="00D11901" w14:paraId="6D3B5599" w14:textId="77777777" w:rsidTr="006634B8">
        <w:trPr>
          <w:cantSplit/>
          <w:trHeight w:val="728"/>
          <w:tblHeader/>
          <w:jc w:val="center"/>
        </w:trPr>
        <w:tc>
          <w:tcPr>
            <w:tcW w:w="11262" w:type="dxa"/>
            <w:gridSpan w:val="3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498422E4" w14:textId="2FBA44EF" w:rsidR="00187A66" w:rsidRPr="006634B8" w:rsidRDefault="00DE37A8">
            <w:pPr>
              <w:keepLine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2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MTN-033: Visit </w:t>
            </w:r>
            <w:r w:rsidR="0095218D" w:rsidRPr="00DD523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DD52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B6C11" w:rsidRPr="00DD523D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95218D" w:rsidRPr="00DD523D">
              <w:rPr>
                <w:rFonts w:ascii="Arial" w:hAnsi="Arial" w:cs="Arial"/>
                <w:b/>
                <w:bCs/>
                <w:sz w:val="22"/>
                <w:szCs w:val="22"/>
              </w:rPr>
              <w:t>Sampling</w:t>
            </w:r>
            <w:r w:rsidR="003B6C11" w:rsidRPr="00DD52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r w:rsidRPr="00DD52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&amp; </w:t>
            </w:r>
            <w:r w:rsidR="003B6C11" w:rsidRPr="00DD52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Visit </w:t>
            </w:r>
            <w:r w:rsidR="0095218D" w:rsidRPr="00DD523D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DD52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="0095218D" w:rsidRPr="00DD523D">
              <w:rPr>
                <w:rFonts w:ascii="Arial" w:hAnsi="Arial" w:cs="Arial"/>
                <w:b/>
                <w:bCs/>
                <w:sz w:val="22"/>
                <w:szCs w:val="22"/>
              </w:rPr>
              <w:t>Sampling/Early Termination</w:t>
            </w:r>
            <w:r w:rsidR="003B6C11" w:rsidRPr="00DD52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r w:rsidRPr="00DD523D">
              <w:rPr>
                <w:rFonts w:ascii="Arial" w:hAnsi="Arial" w:cs="Arial"/>
                <w:b/>
                <w:bCs/>
                <w:sz w:val="22"/>
                <w:szCs w:val="22"/>
              </w:rPr>
              <w:t>Checklist</w:t>
            </w:r>
            <w:r w:rsidR="00133F22" w:rsidRPr="00DD52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27E77" w:rsidRPr="00D11901" w14:paraId="2508DDD7" w14:textId="77777777" w:rsidTr="006634B8">
        <w:trPr>
          <w:cantSplit/>
          <w:jc w:val="center"/>
        </w:trPr>
        <w:tc>
          <w:tcPr>
            <w:tcW w:w="9127" w:type="dxa"/>
            <w:gridSpan w:val="2"/>
            <w:shd w:val="clear" w:color="auto" w:fill="auto"/>
            <w:vAlign w:val="bottom"/>
          </w:tcPr>
          <w:p w14:paraId="184FC772" w14:textId="77777777" w:rsidR="00E27E77" w:rsidRPr="006634B8" w:rsidRDefault="00E27E77">
            <w:pPr>
              <w:keepLine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23D">
              <w:rPr>
                <w:rFonts w:ascii="Arial" w:hAnsi="Arial" w:cs="Arial"/>
                <w:b/>
                <w:bCs/>
                <w:sz w:val="22"/>
                <w:szCs w:val="22"/>
              </w:rPr>
              <w:t>Procedures:</w:t>
            </w:r>
          </w:p>
        </w:tc>
        <w:tc>
          <w:tcPr>
            <w:tcW w:w="2135" w:type="dxa"/>
          </w:tcPr>
          <w:p w14:paraId="3004038C" w14:textId="6C40E034" w:rsidR="00E27E77" w:rsidRPr="006634B8" w:rsidRDefault="00E27E77">
            <w:pPr>
              <w:keepLine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23D">
              <w:rPr>
                <w:rFonts w:ascii="Arial" w:hAnsi="Arial" w:cs="Arial"/>
                <w:b/>
                <w:bCs/>
                <w:sz w:val="22"/>
                <w:szCs w:val="22"/>
              </w:rPr>
              <w:t>Staff Initials</w:t>
            </w:r>
          </w:p>
        </w:tc>
      </w:tr>
      <w:tr w:rsidR="00E27E77" w:rsidRPr="00D11901" w14:paraId="429EF766" w14:textId="77777777" w:rsidTr="36606CB4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60333B9F" w14:textId="77777777" w:rsidR="00E27E77" w:rsidRPr="00D11901" w:rsidRDefault="00E27E77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08794408" w14:textId="02DCB7F9" w:rsidR="00E27E77" w:rsidRPr="006634B8" w:rsidRDefault="00E27E77">
            <w:pPr>
              <w:pStyle w:val="ListParagraph"/>
              <w:ind w:left="0"/>
              <w:contextualSpacing/>
              <w:rPr>
                <w:rFonts w:ascii="Arial" w:hAnsi="Arial" w:cs="Arial"/>
                <w:color w:val="000000"/>
              </w:rPr>
            </w:pPr>
            <w:r w:rsidRPr="00DD523D">
              <w:rPr>
                <w:rFonts w:ascii="Arial" w:hAnsi="Arial" w:cs="Arial"/>
              </w:rPr>
              <w:t>Confirm identity and PTID</w:t>
            </w:r>
          </w:p>
        </w:tc>
        <w:tc>
          <w:tcPr>
            <w:tcW w:w="2135" w:type="dxa"/>
          </w:tcPr>
          <w:p w14:paraId="6A93C950" w14:textId="77777777" w:rsidR="00E27E77" w:rsidRPr="00D11901" w:rsidRDefault="00E27E77" w:rsidP="00D3757D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77" w:rsidRPr="00D11901" w14:paraId="64CD6722" w14:textId="77777777" w:rsidTr="36606CB4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6785EF20" w14:textId="77777777" w:rsidR="00E27E77" w:rsidRPr="00D11901" w:rsidRDefault="00E27E77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4B2838E4" w14:textId="77777777" w:rsidR="00E27E77" w:rsidRPr="00D11901" w:rsidRDefault="00E27E77" w:rsidP="001C2A45">
            <w:pPr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>Check for co-enrollment in other studies:</w:t>
            </w:r>
          </w:p>
          <w:p w14:paraId="611B503A" w14:textId="76434338" w:rsidR="00E27E77" w:rsidRPr="006634B8" w:rsidRDefault="00E27E77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DD523D">
              <w:rPr>
                <w:rFonts w:ascii="Arial" w:hAnsi="Arial" w:cs="Arial"/>
              </w:rPr>
              <w:t xml:space="preserve">NOT enrolled in another study </w:t>
            </w:r>
            <w:r w:rsidR="00DE37A8" w:rsidRPr="00C6088D">
              <w:rPr>
                <w:rFonts w:ascii="Arial" w:hAnsi="Arial" w:cs="Arial"/>
                <w:szCs w:val="22"/>
              </w:rPr>
              <w:sym w:font="Wingdings" w:char="F0E0"/>
            </w:r>
            <w:r w:rsidRPr="00DD523D">
              <w:rPr>
                <w:rFonts w:ascii="Arial" w:hAnsi="Arial" w:cs="Arial"/>
              </w:rPr>
              <w:t xml:space="preserve"> CONTINUE.</w:t>
            </w:r>
          </w:p>
          <w:p w14:paraId="077487B6" w14:textId="31AA87B9" w:rsidR="00E27E77" w:rsidRPr="006634B8" w:rsidRDefault="00E27E77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DD523D">
              <w:rPr>
                <w:rFonts w:ascii="Arial" w:hAnsi="Arial" w:cs="Arial"/>
              </w:rPr>
              <w:t xml:space="preserve">Enrolled in another study </w:t>
            </w:r>
            <w:r w:rsidR="00DE37A8" w:rsidRPr="00C6088D">
              <w:rPr>
                <w:rFonts w:ascii="Arial" w:hAnsi="Arial" w:cs="Arial"/>
                <w:szCs w:val="22"/>
              </w:rPr>
              <w:sym w:font="Wingdings" w:char="F0E0"/>
            </w:r>
            <w:r w:rsidRPr="00DD523D">
              <w:rPr>
                <w:rFonts w:ascii="Arial" w:hAnsi="Arial" w:cs="Arial"/>
              </w:rPr>
              <w:t xml:space="preserve"> STOP. Immediately contact PSRT and Management Team for further guidance.</w:t>
            </w:r>
          </w:p>
        </w:tc>
        <w:tc>
          <w:tcPr>
            <w:tcW w:w="2135" w:type="dxa"/>
          </w:tcPr>
          <w:p w14:paraId="05C4AA7E" w14:textId="77777777" w:rsidR="00E27E77" w:rsidRPr="00D11901" w:rsidRDefault="00E27E77" w:rsidP="00D3757D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77" w:rsidRPr="00D11901" w14:paraId="35084A59" w14:textId="77777777" w:rsidTr="36606CB4">
        <w:trPr>
          <w:cantSplit/>
          <w:trHeight w:val="350"/>
          <w:jc w:val="center"/>
        </w:trPr>
        <w:tc>
          <w:tcPr>
            <w:tcW w:w="731" w:type="dxa"/>
            <w:shd w:val="clear" w:color="auto" w:fill="auto"/>
          </w:tcPr>
          <w:p w14:paraId="166CE2D3" w14:textId="77777777" w:rsidR="00E27E77" w:rsidRPr="00D11901" w:rsidRDefault="00E27E77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6A466409" w14:textId="77777777" w:rsidR="00E27E77" w:rsidRPr="00D11901" w:rsidRDefault="00E27E77" w:rsidP="00D3757D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>Explain procedures to be performed at today’s visit.</w:t>
            </w:r>
          </w:p>
        </w:tc>
        <w:tc>
          <w:tcPr>
            <w:tcW w:w="2135" w:type="dxa"/>
          </w:tcPr>
          <w:p w14:paraId="10DE2398" w14:textId="77777777" w:rsidR="00E27E77" w:rsidRPr="00D11901" w:rsidRDefault="00E27E77" w:rsidP="00D3757D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77" w:rsidRPr="00D11901" w14:paraId="4F6DF424" w14:textId="77777777" w:rsidTr="36606CB4">
        <w:trPr>
          <w:cantSplit/>
          <w:trHeight w:val="350"/>
          <w:jc w:val="center"/>
        </w:trPr>
        <w:tc>
          <w:tcPr>
            <w:tcW w:w="731" w:type="dxa"/>
            <w:shd w:val="clear" w:color="auto" w:fill="auto"/>
          </w:tcPr>
          <w:p w14:paraId="55BE4291" w14:textId="77777777" w:rsidR="00E27E77" w:rsidRPr="00D11901" w:rsidRDefault="00E27E77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7F0C9481" w14:textId="50F19F05" w:rsidR="00E27E77" w:rsidRPr="00D11901" w:rsidRDefault="00E27E77" w:rsidP="00D3757D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>Review elements of informed consent</w:t>
            </w:r>
            <w:r w:rsidR="006B4410">
              <w:rPr>
                <w:rFonts w:ascii="Arial" w:hAnsi="Arial" w:cs="Arial"/>
                <w:sz w:val="22"/>
                <w:szCs w:val="22"/>
              </w:rPr>
              <w:t>,</w:t>
            </w:r>
            <w:r w:rsidRPr="00D11901">
              <w:rPr>
                <w:rFonts w:ascii="Arial" w:hAnsi="Arial" w:cs="Arial"/>
                <w:sz w:val="22"/>
                <w:szCs w:val="22"/>
              </w:rPr>
              <w:t xml:space="preserve"> as needed.  </w:t>
            </w:r>
          </w:p>
        </w:tc>
        <w:tc>
          <w:tcPr>
            <w:tcW w:w="2135" w:type="dxa"/>
          </w:tcPr>
          <w:p w14:paraId="3A64FDEB" w14:textId="77777777" w:rsidR="00E27E77" w:rsidRPr="00D11901" w:rsidRDefault="00E27E77" w:rsidP="00D3757D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77" w:rsidRPr="00D11901" w14:paraId="75600120" w14:textId="77777777" w:rsidTr="36606CB4">
        <w:trPr>
          <w:cantSplit/>
          <w:trHeight w:val="350"/>
          <w:jc w:val="center"/>
        </w:trPr>
        <w:tc>
          <w:tcPr>
            <w:tcW w:w="731" w:type="dxa"/>
            <w:shd w:val="clear" w:color="auto" w:fill="auto"/>
          </w:tcPr>
          <w:p w14:paraId="26C76C2F" w14:textId="77777777" w:rsidR="00E27E77" w:rsidRPr="00D11901" w:rsidRDefault="00E27E77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4B8E0F88" w14:textId="4ECBBBA1" w:rsidR="00E27E77" w:rsidRPr="00D11901" w:rsidRDefault="00E27E77" w:rsidP="00D3757D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>Review/update locator information.</w:t>
            </w:r>
          </w:p>
        </w:tc>
        <w:tc>
          <w:tcPr>
            <w:tcW w:w="2135" w:type="dxa"/>
          </w:tcPr>
          <w:p w14:paraId="477F2FF7" w14:textId="77777777" w:rsidR="00E27E77" w:rsidRPr="00D11901" w:rsidRDefault="00E27E77" w:rsidP="00D3757D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77" w:rsidRPr="00D11901" w14:paraId="7ED8AB02" w14:textId="77777777" w:rsidTr="36606CB4">
        <w:trPr>
          <w:cantSplit/>
          <w:trHeight w:val="440"/>
          <w:jc w:val="center"/>
        </w:trPr>
        <w:tc>
          <w:tcPr>
            <w:tcW w:w="731" w:type="dxa"/>
            <w:shd w:val="clear" w:color="auto" w:fill="auto"/>
          </w:tcPr>
          <w:p w14:paraId="1A1900CA" w14:textId="77777777" w:rsidR="00E27E77" w:rsidRPr="00D11901" w:rsidRDefault="00E27E77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4C4011A9" w14:textId="4A71D50D" w:rsidR="00E27E77" w:rsidRPr="00D11901" w:rsidRDefault="00E27E77" w:rsidP="001C2A45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 xml:space="preserve">Provide available test results from previous visit. </w:t>
            </w:r>
            <w:r w:rsidR="008802B4" w:rsidRPr="008802B4">
              <w:rPr>
                <w:rFonts w:ascii="Arial" w:hAnsi="Arial" w:cs="Arial"/>
                <w:sz w:val="22"/>
                <w:szCs w:val="22"/>
              </w:rPr>
              <w:t xml:space="preserve">Treat and/or refer for care as required (includes treatment for RTI, UTI, or STI(s), </w:t>
            </w:r>
            <w:r w:rsidR="008802B4" w:rsidRPr="00DD523D">
              <w:rPr>
                <w:rFonts w:ascii="Arial" w:hAnsi="Arial" w:cs="Arial"/>
                <w:i/>
                <w:iCs/>
                <w:sz w:val="22"/>
                <w:szCs w:val="22"/>
              </w:rPr>
              <w:t>if indicated</w:t>
            </w:r>
            <w:r w:rsidR="008802B4" w:rsidRPr="008802B4">
              <w:rPr>
                <w:rFonts w:ascii="Arial" w:hAnsi="Arial" w:cs="Arial"/>
                <w:sz w:val="22"/>
                <w:szCs w:val="22"/>
              </w:rPr>
              <w:t>).</w:t>
            </w:r>
            <w:r w:rsidR="008802B4">
              <w:rPr>
                <w:rFonts w:ascii="Arial" w:hAnsi="Arial" w:cs="Arial"/>
                <w:sz w:val="22"/>
                <w:szCs w:val="22"/>
              </w:rPr>
              <w:t xml:space="preserve"> Document in chart notes.</w:t>
            </w:r>
          </w:p>
        </w:tc>
        <w:tc>
          <w:tcPr>
            <w:tcW w:w="2135" w:type="dxa"/>
          </w:tcPr>
          <w:p w14:paraId="7BF8476A" w14:textId="77777777" w:rsidR="00E27E77" w:rsidRPr="00D11901" w:rsidRDefault="00E27E77" w:rsidP="00D3757D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0F4" w:rsidRPr="00D11901" w14:paraId="2541BF2A" w14:textId="77777777" w:rsidTr="36606CB4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20926E2B" w14:textId="77777777" w:rsidR="005070F4" w:rsidRPr="00D11901" w:rsidRDefault="005070F4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2C99243D" w14:textId="6D46DBAA" w:rsidR="005070F4" w:rsidRPr="005070F4" w:rsidRDefault="005070F4" w:rsidP="00C6088D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2D7F">
              <w:rPr>
                <w:rFonts w:ascii="Arial" w:hAnsi="Arial" w:cs="Arial"/>
                <w:color w:val="000000"/>
                <w:sz w:val="22"/>
                <w:szCs w:val="22"/>
              </w:rPr>
              <w:t>Review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/update</w:t>
            </w:r>
            <w:r w:rsidRPr="007C2D7F">
              <w:rPr>
                <w:rFonts w:ascii="Arial" w:hAnsi="Arial" w:cs="Arial"/>
                <w:color w:val="000000"/>
                <w:sz w:val="22"/>
                <w:szCs w:val="22"/>
              </w:rPr>
              <w:t xml:space="preserve"> participant’s medical/medications history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verify and update all information </w:t>
            </w:r>
            <w:r w:rsidRPr="007C2D7F">
              <w:rPr>
                <w:rFonts w:ascii="Arial" w:hAnsi="Arial" w:cs="Arial"/>
                <w:color w:val="000000"/>
                <w:sz w:val="22"/>
                <w:szCs w:val="22"/>
              </w:rPr>
              <w:t>recorded at previous visit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C2D7F">
              <w:rPr>
                <w:rFonts w:ascii="Arial" w:hAnsi="Arial" w:cs="Arial"/>
                <w:color w:val="000000"/>
                <w:sz w:val="22"/>
                <w:szCs w:val="22"/>
              </w:rPr>
              <w:t xml:space="preserve"> Doc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ument all updates as needed on</w:t>
            </w:r>
            <w:r w:rsidRPr="007C2D7F">
              <w:rPr>
                <w:rFonts w:ascii="Arial" w:hAnsi="Arial" w:cs="Arial"/>
                <w:color w:val="000000"/>
                <w:sz w:val="22"/>
                <w:szCs w:val="22"/>
              </w:rPr>
              <w:t xml:space="preserve"> relevant source documents, </w:t>
            </w:r>
            <w:r w:rsidRPr="00DD52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Baseline Medical History Log CRF</w:t>
            </w:r>
            <w:r w:rsidRPr="007C2D7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DD52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Concomitant Medications Log CRF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135" w:type="dxa"/>
          </w:tcPr>
          <w:p w14:paraId="0A100FFB" w14:textId="77777777" w:rsidR="005070F4" w:rsidRPr="00F9413D" w:rsidRDefault="005070F4" w:rsidP="00F9413D"/>
        </w:tc>
      </w:tr>
      <w:tr w:rsidR="005070F4" w:rsidRPr="00D11901" w14:paraId="6A7C19EE" w14:textId="77777777" w:rsidTr="36606CB4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10977015" w14:textId="77777777" w:rsidR="005070F4" w:rsidRPr="00D11901" w:rsidRDefault="005070F4" w:rsidP="005070F4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1CB387D5" w14:textId="29EF09C3" w:rsidR="005070F4" w:rsidRPr="007C2D7F" w:rsidRDefault="005070F4" w:rsidP="005070F4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67BC">
              <w:rPr>
                <w:rFonts w:ascii="Arial" w:hAnsi="Arial" w:cs="Arial"/>
                <w:color w:val="000000"/>
                <w:sz w:val="22"/>
                <w:szCs w:val="22"/>
              </w:rPr>
              <w:t xml:space="preserve">As needed, assess AEs and document on </w:t>
            </w:r>
            <w:r w:rsidRPr="00DD52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Adverse Event Summary </w:t>
            </w:r>
            <w:r w:rsidRPr="005167BC">
              <w:rPr>
                <w:rFonts w:ascii="Arial" w:hAnsi="Arial" w:cs="Arial"/>
                <w:color w:val="000000"/>
                <w:sz w:val="22"/>
                <w:szCs w:val="22"/>
              </w:rPr>
              <w:t xml:space="preserve">and </w:t>
            </w:r>
            <w:r w:rsidRPr="00DD52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Adverse Event Log</w:t>
            </w:r>
            <w:r w:rsidRPr="005167BC">
              <w:rPr>
                <w:rFonts w:ascii="Arial" w:hAnsi="Arial" w:cs="Arial"/>
                <w:color w:val="000000"/>
                <w:sz w:val="22"/>
                <w:szCs w:val="22"/>
              </w:rPr>
              <w:t xml:space="preserve"> CRFs. </w:t>
            </w:r>
          </w:p>
        </w:tc>
        <w:tc>
          <w:tcPr>
            <w:tcW w:w="2135" w:type="dxa"/>
          </w:tcPr>
          <w:p w14:paraId="2E6EC4AE" w14:textId="77777777" w:rsidR="005070F4" w:rsidRPr="00F9413D" w:rsidRDefault="005070F4" w:rsidP="005070F4"/>
        </w:tc>
      </w:tr>
      <w:tr w:rsidR="005070F4" w:rsidRPr="00D11901" w14:paraId="1AB429D5" w14:textId="77777777" w:rsidTr="36606CB4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56829919" w14:textId="77777777" w:rsidR="005070F4" w:rsidRPr="00D11901" w:rsidRDefault="005070F4" w:rsidP="005070F4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6B38387C" w14:textId="61D37877" w:rsidR="005070F4" w:rsidRPr="007C2D7F" w:rsidRDefault="005070F4" w:rsidP="005070F4">
            <w:pPr>
              <w:tabs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 w:rsidRPr="00DD523D">
              <w:rPr>
                <w:rFonts w:ascii="Arial" w:hAnsi="Arial" w:cs="Arial"/>
                <w:i/>
                <w:iCs/>
                <w:sz w:val="22"/>
                <w:szCs w:val="22"/>
              </w:rPr>
              <w:t>If indicated</w:t>
            </w:r>
            <w:r w:rsidRPr="007C2D7F">
              <w:rPr>
                <w:rFonts w:ascii="Arial" w:hAnsi="Arial" w:cs="Arial"/>
                <w:sz w:val="22"/>
                <w:szCs w:val="22"/>
              </w:rPr>
              <w:t xml:space="preserve">, perform a targeted physical exam and complete the </w:t>
            </w:r>
            <w:r w:rsidRPr="00DD523D">
              <w:rPr>
                <w:rFonts w:ascii="Arial" w:hAnsi="Arial" w:cs="Arial"/>
                <w:b/>
                <w:bCs/>
                <w:sz w:val="22"/>
                <w:szCs w:val="22"/>
              </w:rPr>
              <w:t>Vital Signs CRF</w:t>
            </w:r>
            <w:r w:rsidRPr="007C2D7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DD523D">
              <w:rPr>
                <w:rFonts w:ascii="Arial" w:hAnsi="Arial" w:cs="Arial"/>
                <w:b/>
                <w:bCs/>
                <w:sz w:val="22"/>
                <w:szCs w:val="22"/>
              </w:rPr>
              <w:t>Physical Exam CRF</w:t>
            </w:r>
            <w:r w:rsidRPr="007C2D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35" w:type="dxa"/>
          </w:tcPr>
          <w:p w14:paraId="66DBD62B" w14:textId="77777777" w:rsidR="005070F4" w:rsidRPr="00F9413D" w:rsidRDefault="005070F4" w:rsidP="005070F4"/>
        </w:tc>
      </w:tr>
      <w:tr w:rsidR="005070F4" w:rsidRPr="00D11901" w14:paraId="11B8792C" w14:textId="77777777" w:rsidTr="36606CB4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12E3704E" w14:textId="77777777" w:rsidR="005070F4" w:rsidRPr="00D11901" w:rsidRDefault="005070F4" w:rsidP="005070F4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50641324" w14:textId="3B1B0F9B" w:rsidR="005070F4" w:rsidRPr="00DE37A8" w:rsidRDefault="005070F4" w:rsidP="005070F4">
            <w:pPr>
              <w:tabs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 w:rsidRPr="00DD523D">
              <w:rPr>
                <w:rFonts w:ascii="Arial" w:hAnsi="Arial" w:cs="Arial"/>
                <w:i/>
                <w:iCs/>
                <w:sz w:val="22"/>
                <w:szCs w:val="22"/>
              </w:rPr>
              <w:t>If indicated</w:t>
            </w:r>
            <w:r w:rsidRPr="00C6088D">
              <w:rPr>
                <w:rFonts w:ascii="Arial" w:hAnsi="Arial" w:cs="Arial"/>
                <w:sz w:val="22"/>
                <w:szCs w:val="22"/>
              </w:rPr>
              <w:t>, admin</w:t>
            </w:r>
            <w:r>
              <w:rPr>
                <w:rFonts w:ascii="Arial" w:hAnsi="Arial" w:cs="Arial"/>
                <w:sz w:val="22"/>
                <w:szCs w:val="22"/>
              </w:rPr>
              <w:t xml:space="preserve">ister pharyngeal swab for GC/CT. Document collection on </w:t>
            </w:r>
            <w:r w:rsidRPr="007C2D7F">
              <w:rPr>
                <w:rFonts w:ascii="Arial" w:eastAsia="Calibri" w:hAnsi="Arial" w:cs="Arial"/>
                <w:sz w:val="22"/>
                <w:szCs w:val="22"/>
              </w:rPr>
              <w:t>[</w:t>
            </w:r>
            <w:r w:rsidRPr="007C2D7F">
              <w:rPr>
                <w:rFonts w:ascii="Arial" w:eastAsia="Calibri" w:hAnsi="Arial" w:cs="Arial"/>
                <w:sz w:val="22"/>
                <w:szCs w:val="22"/>
                <w:highlight w:val="yellow"/>
              </w:rPr>
              <w:t>add site-specific laboratory testing source document</w:t>
            </w:r>
            <w:r w:rsidRPr="007C2D7F">
              <w:rPr>
                <w:rFonts w:ascii="Arial" w:eastAsia="Calibri" w:hAnsi="Arial" w:cs="Arial"/>
                <w:sz w:val="22"/>
                <w:szCs w:val="22"/>
              </w:rPr>
              <w:t>]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and c</w:t>
            </w:r>
            <w:r w:rsidRPr="00C6088D">
              <w:rPr>
                <w:rFonts w:ascii="Arial" w:hAnsi="Arial" w:cs="Arial"/>
                <w:sz w:val="22"/>
                <w:szCs w:val="22"/>
              </w:rPr>
              <w:t xml:space="preserve">omplete </w:t>
            </w:r>
            <w:r w:rsidRPr="00DD523D">
              <w:rPr>
                <w:rFonts w:ascii="Arial" w:hAnsi="Arial" w:cs="Arial"/>
                <w:b/>
                <w:bCs/>
                <w:sz w:val="22"/>
                <w:szCs w:val="22"/>
              </w:rPr>
              <w:t>STI Test Results CRF</w:t>
            </w:r>
            <w:r w:rsidRPr="00C6088D">
              <w:rPr>
                <w:rFonts w:ascii="Arial" w:hAnsi="Arial" w:cs="Arial"/>
                <w:sz w:val="22"/>
                <w:szCs w:val="22"/>
              </w:rPr>
              <w:t xml:space="preserve"> upon receipt of lab results.</w:t>
            </w:r>
          </w:p>
        </w:tc>
        <w:tc>
          <w:tcPr>
            <w:tcW w:w="2135" w:type="dxa"/>
          </w:tcPr>
          <w:p w14:paraId="5F2B0DAC" w14:textId="77777777" w:rsidR="005070F4" w:rsidRPr="00F9413D" w:rsidRDefault="005070F4" w:rsidP="005070F4"/>
        </w:tc>
      </w:tr>
      <w:tr w:rsidR="005070F4" w:rsidRPr="00D11901" w14:paraId="46E24422" w14:textId="77777777" w:rsidTr="36606CB4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70DAC1D1" w14:textId="77777777" w:rsidR="005070F4" w:rsidRPr="00D11901" w:rsidRDefault="005070F4" w:rsidP="005070F4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376C1DF0" w14:textId="77777777" w:rsidR="005070F4" w:rsidRPr="00C6088D" w:rsidRDefault="005070F4" w:rsidP="005070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23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If indicated</w:t>
            </w:r>
            <w:r w:rsidRPr="00C6088D">
              <w:rPr>
                <w:rFonts w:ascii="Arial" w:hAnsi="Arial" w:cs="Arial"/>
                <w:color w:val="000000"/>
                <w:sz w:val="22"/>
                <w:szCs w:val="22"/>
              </w:rPr>
              <w:t>, collect urine (15-60 mL) and perform tests:</w:t>
            </w:r>
          </w:p>
          <w:p w14:paraId="49C5560E" w14:textId="77777777" w:rsidR="005070F4" w:rsidRPr="006634B8" w:rsidRDefault="005070F4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/>
              </w:rPr>
            </w:pPr>
            <w:r w:rsidRPr="00DD523D">
              <w:rPr>
                <w:rFonts w:ascii="Arial" w:hAnsi="Arial" w:cs="Arial"/>
              </w:rPr>
              <w:t>Dipstick urinalysis</w:t>
            </w:r>
          </w:p>
          <w:p w14:paraId="32833712" w14:textId="77777777" w:rsidR="005070F4" w:rsidRPr="006634B8" w:rsidRDefault="005070F4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/>
              </w:rPr>
            </w:pPr>
            <w:r w:rsidRPr="00DD523D">
              <w:rPr>
                <w:rFonts w:ascii="Arial" w:hAnsi="Arial" w:cs="Arial"/>
                <w:color w:val="000000"/>
              </w:rPr>
              <w:t>NAAT for GC/CT</w:t>
            </w:r>
          </w:p>
          <w:p w14:paraId="134A6CA9" w14:textId="05844662" w:rsidR="005070F4" w:rsidRPr="006634B8" w:rsidRDefault="005070F4">
            <w:pPr>
              <w:tabs>
                <w:tab w:val="left" w:pos="482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A76142">
              <w:rPr>
                <w:rFonts w:ascii="Arial" w:hAnsi="Arial" w:cs="Arial"/>
                <w:color w:val="000000"/>
                <w:sz w:val="22"/>
                <w:szCs w:val="22"/>
              </w:rPr>
              <w:t xml:space="preserve">ocument collection on </w:t>
            </w:r>
            <w:r w:rsidRPr="007C2D7F">
              <w:rPr>
                <w:rFonts w:ascii="Arial" w:eastAsia="Calibri" w:hAnsi="Arial" w:cs="Arial"/>
                <w:sz w:val="22"/>
                <w:szCs w:val="22"/>
              </w:rPr>
              <w:t>[</w:t>
            </w:r>
            <w:r w:rsidRPr="007C2D7F">
              <w:rPr>
                <w:rFonts w:ascii="Arial" w:eastAsia="Calibri" w:hAnsi="Arial" w:cs="Arial"/>
                <w:sz w:val="22"/>
                <w:szCs w:val="22"/>
                <w:highlight w:val="yellow"/>
              </w:rPr>
              <w:t>add site-specific laboratory testing source document</w:t>
            </w:r>
            <w:r w:rsidRPr="007C2D7F">
              <w:rPr>
                <w:rFonts w:ascii="Arial" w:eastAsia="Calibri" w:hAnsi="Arial" w:cs="Arial"/>
                <w:sz w:val="22"/>
                <w:szCs w:val="22"/>
              </w:rPr>
              <w:t>]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C6088D">
              <w:rPr>
                <w:rFonts w:ascii="Arial" w:hAnsi="Arial" w:cs="Arial"/>
                <w:color w:val="000000"/>
                <w:sz w:val="22"/>
                <w:szCs w:val="22"/>
              </w:rPr>
              <w:t xml:space="preserve">omplete </w:t>
            </w:r>
            <w:r w:rsidRPr="00C608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STI Test Results CRF </w:t>
            </w:r>
            <w:r w:rsidRPr="00C6088D">
              <w:rPr>
                <w:rFonts w:ascii="Arial" w:hAnsi="Arial" w:cs="Arial"/>
                <w:color w:val="000000"/>
                <w:sz w:val="22"/>
                <w:szCs w:val="22"/>
              </w:rPr>
              <w:t>upon receipt of lab results.</w:t>
            </w:r>
          </w:p>
        </w:tc>
        <w:tc>
          <w:tcPr>
            <w:tcW w:w="2135" w:type="dxa"/>
          </w:tcPr>
          <w:p w14:paraId="29373B14" w14:textId="77777777" w:rsidR="005070F4" w:rsidRPr="00F9413D" w:rsidRDefault="005070F4" w:rsidP="005070F4"/>
        </w:tc>
      </w:tr>
      <w:tr w:rsidR="005070F4" w:rsidRPr="00D11901" w14:paraId="68A61626" w14:textId="77777777" w:rsidTr="36606CB4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185E2D9B" w14:textId="77777777" w:rsidR="005070F4" w:rsidRPr="00D11901" w:rsidRDefault="005070F4" w:rsidP="005070F4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70084116" w14:textId="7DD9A6E8" w:rsidR="005070F4" w:rsidRPr="00CA02A4" w:rsidRDefault="005070F4" w:rsidP="005070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23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At Visit 6/early termination only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p</w:t>
            </w:r>
            <w:r w:rsidRPr="00CA02A4">
              <w:rPr>
                <w:rFonts w:ascii="Arial" w:hAnsi="Arial" w:cs="Arial"/>
                <w:color w:val="000000"/>
                <w:sz w:val="22"/>
                <w:szCs w:val="22"/>
              </w:rPr>
              <w:t>rovide and document HIV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pre-test and HIV</w:t>
            </w:r>
            <w:r w:rsidRPr="00CA02A4">
              <w:rPr>
                <w:rFonts w:ascii="Arial" w:hAnsi="Arial" w:cs="Arial"/>
                <w:color w:val="000000"/>
                <w:sz w:val="22"/>
                <w:szCs w:val="22"/>
              </w:rPr>
              <w:t xml:space="preserve">/STI risk reduction counseling using </w:t>
            </w:r>
            <w:r w:rsidRPr="00DD52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HIV Pre/Post Test and Risk Reduction Counseling Worksheet</w:t>
            </w:r>
            <w:r w:rsidRPr="00CA02A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35" w:type="dxa"/>
          </w:tcPr>
          <w:p w14:paraId="07B5E886" w14:textId="77777777" w:rsidR="005070F4" w:rsidRPr="00F9413D" w:rsidRDefault="005070F4" w:rsidP="005070F4"/>
        </w:tc>
      </w:tr>
      <w:tr w:rsidR="005070F4" w:rsidRPr="00D11901" w14:paraId="3D136698" w14:textId="77777777" w:rsidTr="36606CB4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34CAF09D" w14:textId="14118B48" w:rsidR="005070F4" w:rsidRPr="00D11901" w:rsidRDefault="005070F4" w:rsidP="005070F4">
            <w:pPr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DD523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396" w:type="dxa"/>
            <w:shd w:val="clear" w:color="auto" w:fill="auto"/>
          </w:tcPr>
          <w:p w14:paraId="391E3ECA" w14:textId="72D4F10C" w:rsidR="005070F4" w:rsidRPr="007C2D7F" w:rsidRDefault="005070F4" w:rsidP="005070F4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C2D7F">
              <w:rPr>
                <w:rFonts w:ascii="Arial" w:eastAsia="Calibri" w:hAnsi="Arial" w:cs="Arial"/>
                <w:color w:val="000000"/>
                <w:sz w:val="22"/>
                <w:szCs w:val="22"/>
              </w:rPr>
              <w:t>Collect blood samples:</w:t>
            </w:r>
          </w:p>
          <w:p w14:paraId="585B9F60" w14:textId="26635D6E" w:rsidR="005070F4" w:rsidRPr="007C2D7F" w:rsidRDefault="005070F4" w:rsidP="005070F4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Plasma for PK ____ mL [tube type] *</w:t>
            </w:r>
          </w:p>
          <w:p w14:paraId="012862A3" w14:textId="77777777" w:rsidR="005070F4" w:rsidRDefault="005070F4" w:rsidP="005070F4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9B6BAAC" w14:textId="159B4811" w:rsidR="005070F4" w:rsidRDefault="005070F4" w:rsidP="005070F4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C2D7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Document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collection </w:t>
            </w:r>
            <w:r w:rsidRPr="007C2D7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on </w:t>
            </w:r>
            <w:r w:rsidRPr="00DD523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Specimen Storage CRF</w:t>
            </w:r>
            <w:r w:rsidRPr="007C2D7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and </w:t>
            </w:r>
            <w:r w:rsidRPr="00DD523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LDMS Tracking Sheet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10B6FB71" w14:textId="77777777" w:rsidR="005070F4" w:rsidRDefault="005070F4" w:rsidP="005070F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CCB03F7" w14:textId="22E6F0F7" w:rsidR="005070F4" w:rsidRPr="00293FD3" w:rsidRDefault="005070F4" w:rsidP="005070F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3FD3">
              <w:rPr>
                <w:rFonts w:ascii="Arial" w:eastAsia="Calibri" w:hAnsi="Arial" w:cs="Arial"/>
                <w:color w:val="000000"/>
                <w:sz w:val="20"/>
                <w:szCs w:val="20"/>
              </w:rPr>
              <w:t>*Reference the MTN-033 SSP Manual for additional details regarding the appropriate procedures to complete for an Early Termination Visit.</w:t>
            </w:r>
          </w:p>
          <w:p w14:paraId="178132CA" w14:textId="77777777" w:rsidR="005070F4" w:rsidRDefault="005070F4" w:rsidP="005070F4">
            <w:pPr>
              <w:spacing w:line="276" w:lineRule="auto"/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</w:pPr>
          </w:p>
          <w:p w14:paraId="4A2406D3" w14:textId="77777777" w:rsidR="00DD523D" w:rsidRPr="0048688B" w:rsidRDefault="00DD523D" w:rsidP="00DD523D">
            <w:pPr>
              <w:spacing w:line="276" w:lineRule="auto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DD523D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Required at Visit 6/early termination:</w:t>
            </w:r>
          </w:p>
          <w:p w14:paraId="6326B21A" w14:textId="77777777" w:rsidR="00DD523D" w:rsidRPr="007C2D7F" w:rsidRDefault="00DD523D" w:rsidP="00DD523D">
            <w:pPr>
              <w:numPr>
                <w:ilvl w:val="0"/>
                <w:numId w:val="24"/>
              </w:num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C2D7F">
              <w:rPr>
                <w:rFonts w:ascii="Arial" w:eastAsia="Calibri" w:hAnsi="Arial" w:cs="Arial"/>
                <w:color w:val="000000"/>
                <w:sz w:val="22"/>
                <w:szCs w:val="22"/>
              </w:rPr>
              <w:t>Creatinine ___ mL [</w:t>
            </w:r>
            <w:r w:rsidRPr="007C2D7F">
              <w:rPr>
                <w:rFonts w:ascii="Arial" w:eastAsia="Calibri" w:hAnsi="Arial" w:cs="Arial"/>
                <w:color w:val="000000"/>
                <w:sz w:val="22"/>
                <w:szCs w:val="22"/>
                <w:u w:val="single"/>
              </w:rPr>
              <w:t>tube type</w:t>
            </w:r>
            <w:r w:rsidRPr="007C2D7F">
              <w:rPr>
                <w:rFonts w:ascii="Arial" w:eastAsia="Calibri" w:hAnsi="Arial" w:cs="Arial"/>
                <w:color w:val="000000"/>
                <w:sz w:val="22"/>
                <w:szCs w:val="22"/>
              </w:rPr>
              <w:t>]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, </w:t>
            </w:r>
            <w:r w:rsidRPr="00DD523D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at Visit 4 only if indicated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E8B8D66" w14:textId="77777777" w:rsidR="00DD523D" w:rsidRPr="007C2D7F" w:rsidRDefault="00DD523D" w:rsidP="00DD523D">
            <w:pPr>
              <w:numPr>
                <w:ilvl w:val="0"/>
                <w:numId w:val="24"/>
              </w:num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C2D7F">
              <w:rPr>
                <w:rFonts w:ascii="Arial" w:eastAsia="Calibri" w:hAnsi="Arial" w:cs="Arial"/>
                <w:color w:val="000000"/>
                <w:sz w:val="22"/>
                <w:szCs w:val="22"/>
              </w:rPr>
              <w:t>AST, ALT ___ mL [</w:t>
            </w:r>
            <w:r w:rsidRPr="007C2D7F">
              <w:rPr>
                <w:rFonts w:ascii="Arial" w:eastAsia="Calibri" w:hAnsi="Arial" w:cs="Arial"/>
                <w:color w:val="000000"/>
                <w:sz w:val="22"/>
                <w:szCs w:val="22"/>
                <w:u w:val="single"/>
              </w:rPr>
              <w:t>tube type</w:t>
            </w:r>
            <w:r w:rsidRPr="007C2D7F">
              <w:rPr>
                <w:rFonts w:ascii="Arial" w:eastAsia="Calibri" w:hAnsi="Arial" w:cs="Arial"/>
                <w:color w:val="000000"/>
                <w:sz w:val="22"/>
                <w:szCs w:val="22"/>
              </w:rPr>
              <w:t>]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, </w:t>
            </w:r>
            <w:r w:rsidRPr="00DD523D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at Visit 4 only if indicated</w:t>
            </w:r>
          </w:p>
          <w:p w14:paraId="2ABC68DC" w14:textId="77777777" w:rsidR="00DD523D" w:rsidRPr="0048688B" w:rsidRDefault="00DD523D" w:rsidP="00DD523D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DD523D">
              <w:rPr>
                <w:rFonts w:ascii="Arial" w:eastAsia="Calibri" w:hAnsi="Arial" w:cs="Arial"/>
                <w:color w:val="000000"/>
              </w:rPr>
              <w:t>HIV 1/2 ___ mL [</w:t>
            </w:r>
            <w:r w:rsidRPr="00DD523D">
              <w:rPr>
                <w:rFonts w:ascii="Arial" w:eastAsia="Calibri" w:hAnsi="Arial" w:cs="Arial"/>
                <w:color w:val="000000"/>
                <w:u w:val="single"/>
              </w:rPr>
              <w:t>tube type</w:t>
            </w:r>
            <w:r w:rsidRPr="00DD523D">
              <w:rPr>
                <w:rFonts w:ascii="Arial" w:eastAsia="Calibri" w:hAnsi="Arial" w:cs="Arial"/>
                <w:color w:val="000000"/>
              </w:rPr>
              <w:t>]</w:t>
            </w:r>
          </w:p>
          <w:p w14:paraId="0468EBF2" w14:textId="77777777" w:rsidR="00DD523D" w:rsidRDefault="00DD523D" w:rsidP="005070F4">
            <w:pPr>
              <w:spacing w:line="276" w:lineRule="auto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</w:p>
          <w:p w14:paraId="72245217" w14:textId="71FCA593" w:rsidR="005070F4" w:rsidRPr="007C2D7F" w:rsidRDefault="005070F4" w:rsidP="005070F4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D523D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If clinically indicated</w:t>
            </w:r>
            <w:r w:rsidRPr="007C2D7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: </w:t>
            </w:r>
          </w:p>
          <w:p w14:paraId="766E3510" w14:textId="77777777" w:rsidR="005070F4" w:rsidRPr="007C2D7F" w:rsidRDefault="005070F4" w:rsidP="005070F4">
            <w:pPr>
              <w:numPr>
                <w:ilvl w:val="0"/>
                <w:numId w:val="24"/>
              </w:num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C2D7F">
              <w:rPr>
                <w:rFonts w:ascii="Arial" w:eastAsia="Calibri" w:hAnsi="Arial" w:cs="Arial"/>
                <w:color w:val="000000"/>
                <w:sz w:val="22"/>
                <w:szCs w:val="22"/>
              </w:rPr>
              <w:t>CBC with differentials and platelets ___ mL [</w:t>
            </w:r>
            <w:r w:rsidRPr="007C2D7F">
              <w:rPr>
                <w:rFonts w:ascii="Arial" w:eastAsia="Calibri" w:hAnsi="Arial" w:cs="Arial"/>
                <w:color w:val="000000"/>
                <w:sz w:val="22"/>
                <w:szCs w:val="22"/>
                <w:u w:val="single"/>
              </w:rPr>
              <w:t>tube type</w:t>
            </w:r>
            <w:r w:rsidRPr="007C2D7F">
              <w:rPr>
                <w:rFonts w:ascii="Arial" w:eastAsia="Calibri" w:hAnsi="Arial" w:cs="Arial"/>
                <w:color w:val="000000"/>
                <w:sz w:val="22"/>
                <w:szCs w:val="22"/>
              </w:rPr>
              <w:t>]</w:t>
            </w:r>
          </w:p>
          <w:p w14:paraId="07FB17F5" w14:textId="7A75A2F7" w:rsidR="005070F4" w:rsidRDefault="005070F4" w:rsidP="005070F4">
            <w:pPr>
              <w:numPr>
                <w:ilvl w:val="0"/>
                <w:numId w:val="24"/>
              </w:num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C2D7F">
              <w:rPr>
                <w:rFonts w:ascii="Arial" w:eastAsia="Calibri" w:hAnsi="Arial" w:cs="Arial"/>
                <w:color w:val="000000"/>
                <w:sz w:val="22"/>
                <w:szCs w:val="22"/>
              </w:rPr>
              <w:t>Syphilis ___ mL [</w:t>
            </w:r>
            <w:r w:rsidRPr="007C2D7F">
              <w:rPr>
                <w:rFonts w:ascii="Arial" w:eastAsia="Calibri" w:hAnsi="Arial" w:cs="Arial"/>
                <w:color w:val="000000"/>
                <w:sz w:val="22"/>
                <w:szCs w:val="22"/>
                <w:u w:val="single"/>
              </w:rPr>
              <w:t>tube type</w:t>
            </w:r>
            <w:r w:rsidRPr="007C2D7F">
              <w:rPr>
                <w:rFonts w:ascii="Arial" w:eastAsia="Calibri" w:hAnsi="Arial" w:cs="Arial"/>
                <w:color w:val="000000"/>
                <w:sz w:val="22"/>
                <w:szCs w:val="22"/>
              </w:rPr>
              <w:t>]</w:t>
            </w:r>
          </w:p>
          <w:p w14:paraId="0DF9D565" w14:textId="6896C39F" w:rsidR="005070F4" w:rsidRDefault="005070F4" w:rsidP="005070F4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46D2C182" w14:textId="77777777" w:rsidR="005070F4" w:rsidRPr="007C2D7F" w:rsidRDefault="005070F4" w:rsidP="005070F4">
            <w:pPr>
              <w:spacing w:after="200" w:line="276" w:lineRule="auto"/>
              <w:ind w:left="360"/>
              <w:contextualSpacing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687D7BAB" w14:textId="18BA93B4" w:rsidR="005070F4" w:rsidRPr="007C2D7F" w:rsidRDefault="005070F4" w:rsidP="005070F4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2D7F">
              <w:rPr>
                <w:rFonts w:ascii="Arial" w:eastAsia="Calibri" w:hAnsi="Arial" w:cs="Arial"/>
                <w:sz w:val="22"/>
                <w:szCs w:val="22"/>
              </w:rPr>
              <w:t>Document collecti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on on </w:t>
            </w:r>
            <w:r w:rsidRPr="007C2D7F">
              <w:rPr>
                <w:rFonts w:ascii="Arial" w:eastAsia="Calibri" w:hAnsi="Arial" w:cs="Arial"/>
                <w:sz w:val="22"/>
                <w:szCs w:val="22"/>
              </w:rPr>
              <w:t>[</w:t>
            </w:r>
            <w:r w:rsidRPr="007C2D7F">
              <w:rPr>
                <w:rFonts w:ascii="Arial" w:eastAsia="Calibri" w:hAnsi="Arial" w:cs="Arial"/>
                <w:sz w:val="22"/>
                <w:szCs w:val="22"/>
                <w:highlight w:val="yellow"/>
              </w:rPr>
              <w:t>add site-specific laboratory testing source document</w:t>
            </w:r>
            <w:r w:rsidRPr="007C2D7F">
              <w:rPr>
                <w:rFonts w:ascii="Arial" w:eastAsia="Calibri" w:hAnsi="Arial" w:cs="Arial"/>
                <w:sz w:val="22"/>
                <w:szCs w:val="22"/>
              </w:rPr>
              <w:t>]</w:t>
            </w:r>
            <w:r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Pr="007C2D7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D523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LDMS Tracking Sheet </w:t>
            </w:r>
            <w:r w:rsidRPr="007C2D7F">
              <w:rPr>
                <w:rFonts w:ascii="Arial" w:eastAsia="Calibri" w:hAnsi="Arial" w:cs="Arial"/>
                <w:sz w:val="22"/>
                <w:szCs w:val="22"/>
              </w:rPr>
              <w:t>and</w:t>
            </w:r>
            <w:r w:rsidRPr="00DD523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Specimen Storage CRF</w:t>
            </w:r>
            <w:r w:rsidRPr="007C2D7F">
              <w:rPr>
                <w:rFonts w:ascii="Arial" w:eastAsia="Calibri" w:hAnsi="Arial" w:cs="Arial"/>
                <w:sz w:val="22"/>
                <w:szCs w:val="22"/>
              </w:rPr>
              <w:t>. When results are ready</w:t>
            </w:r>
            <w:r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Pr="007C2D7F">
              <w:rPr>
                <w:rFonts w:ascii="Arial" w:eastAsia="Calibri" w:hAnsi="Arial" w:cs="Arial"/>
                <w:sz w:val="22"/>
                <w:szCs w:val="22"/>
              </w:rPr>
              <w:t xml:space="preserve"> document on the </w:t>
            </w:r>
            <w:r w:rsidRPr="00DD523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Hematology, STI Test Results,</w:t>
            </w:r>
            <w:r w:rsidRPr="007C2D7F">
              <w:rPr>
                <w:rFonts w:ascii="Arial" w:eastAsia="Calibri" w:hAnsi="Arial" w:cs="Arial"/>
                <w:sz w:val="22"/>
                <w:szCs w:val="22"/>
              </w:rPr>
              <w:t xml:space="preserve"> and </w:t>
            </w:r>
            <w:r w:rsidRPr="00DD523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Local Laboratory Results CRFs</w:t>
            </w:r>
            <w:r w:rsidRPr="007C2D7F">
              <w:rPr>
                <w:rFonts w:ascii="Arial" w:eastAsia="Calibri" w:hAnsi="Arial" w:cs="Arial"/>
                <w:sz w:val="22"/>
                <w:szCs w:val="22"/>
              </w:rPr>
              <w:t>, as applicable.</w:t>
            </w:r>
          </w:p>
        </w:tc>
        <w:tc>
          <w:tcPr>
            <w:tcW w:w="2135" w:type="dxa"/>
          </w:tcPr>
          <w:p w14:paraId="23A99DB1" w14:textId="77777777" w:rsidR="005070F4" w:rsidRPr="00D11901" w:rsidRDefault="005070F4" w:rsidP="005070F4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0F4" w:rsidRPr="00D11901" w14:paraId="00916418" w14:textId="77777777" w:rsidTr="36606CB4">
        <w:trPr>
          <w:cantSplit/>
          <w:trHeight w:val="413"/>
          <w:jc w:val="center"/>
        </w:trPr>
        <w:tc>
          <w:tcPr>
            <w:tcW w:w="731" w:type="dxa"/>
            <w:shd w:val="clear" w:color="auto" w:fill="auto"/>
          </w:tcPr>
          <w:p w14:paraId="19612F16" w14:textId="13729C3B" w:rsidR="005070F4" w:rsidRPr="00D11901" w:rsidRDefault="005070F4" w:rsidP="006634B8">
            <w:pPr>
              <w:keepLines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4058110B" w14:textId="2AD63158" w:rsidR="005070F4" w:rsidRPr="00D11901" w:rsidRDefault="005070F4" w:rsidP="005070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7C2D7F">
              <w:rPr>
                <w:rFonts w:ascii="Arial" w:hAnsi="Arial" w:cs="Arial"/>
                <w:color w:val="000000"/>
                <w:sz w:val="22"/>
                <w:szCs w:val="22"/>
              </w:rPr>
              <w:t>erform and document rectal exam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C2D7F">
              <w:rPr>
                <w:rFonts w:ascii="Arial" w:hAnsi="Arial" w:cs="Arial"/>
                <w:color w:val="000000"/>
                <w:sz w:val="22"/>
                <w:szCs w:val="22"/>
              </w:rPr>
              <w:t xml:space="preserve">using the </w:t>
            </w:r>
            <w:r w:rsidRPr="00DD52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Genital Exam Checklist</w:t>
            </w:r>
            <w:r w:rsidRPr="007C2D7F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complete the </w:t>
            </w:r>
            <w:r w:rsidRPr="00DD52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Anorectal Exam CRF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C29AC">
              <w:rPr>
                <w:rFonts w:ascii="Arial" w:hAnsi="Arial" w:cs="Arial"/>
                <w:color w:val="000000"/>
                <w:sz w:val="22"/>
                <w:szCs w:val="22"/>
              </w:rPr>
              <w:t>and</w:t>
            </w:r>
            <w:r w:rsidRPr="00DD52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Anorectal Specimen Storage CRF</w:t>
            </w:r>
            <w:r w:rsidRPr="007C2D7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1190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35" w:type="dxa"/>
          </w:tcPr>
          <w:p w14:paraId="5A669E9A" w14:textId="77777777" w:rsidR="005070F4" w:rsidRDefault="005070F4" w:rsidP="005070F4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0EBC92B" w14:textId="0B3B397F" w:rsidR="005070F4" w:rsidRPr="00D11901" w:rsidRDefault="005070F4" w:rsidP="005070F4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tab/>
            </w:r>
          </w:p>
        </w:tc>
      </w:tr>
      <w:tr w:rsidR="005070F4" w:rsidRPr="00D11901" w14:paraId="033B8EA2" w14:textId="77777777" w:rsidTr="36606CB4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66B2C68D" w14:textId="72BEAF41" w:rsidR="005070F4" w:rsidRPr="00D11901" w:rsidRDefault="005070F4" w:rsidP="006634B8">
            <w:pPr>
              <w:keepLines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7377F6FF" w14:textId="2CB7672E" w:rsidR="005070F4" w:rsidRPr="00391124" w:rsidRDefault="005070F4" w:rsidP="005070F4">
            <w:pPr>
              <w:pStyle w:val="BodyTextIndent"/>
              <w:keepLines/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D523D">
              <w:rPr>
                <w:rFonts w:ascii="Arial" w:hAnsi="Arial" w:cs="Arial"/>
                <w:i/>
                <w:iCs/>
                <w:sz w:val="22"/>
                <w:szCs w:val="22"/>
              </w:rPr>
              <w:t>If indicated</w:t>
            </w:r>
            <w:r>
              <w:rPr>
                <w:rFonts w:ascii="Arial" w:hAnsi="Arial" w:cs="Arial"/>
                <w:sz w:val="22"/>
                <w:szCs w:val="22"/>
              </w:rPr>
              <w:t xml:space="preserve">, perform and document genital exam </w:t>
            </w:r>
            <w:r w:rsidRPr="00391124">
              <w:rPr>
                <w:rFonts w:ascii="Arial" w:hAnsi="Arial" w:cs="Arial"/>
                <w:sz w:val="22"/>
                <w:szCs w:val="22"/>
              </w:rPr>
              <w:t xml:space="preserve">using the </w:t>
            </w:r>
            <w:r w:rsidRPr="00DD523D">
              <w:rPr>
                <w:rFonts w:ascii="Arial" w:hAnsi="Arial" w:cs="Arial"/>
                <w:b/>
                <w:bCs/>
                <w:sz w:val="22"/>
                <w:szCs w:val="22"/>
              </w:rPr>
              <w:t>Genital Exam Checklist</w:t>
            </w:r>
            <w:r w:rsidRPr="00391124">
              <w:rPr>
                <w:rFonts w:ascii="Arial" w:hAnsi="Arial" w:cs="Arial"/>
                <w:sz w:val="22"/>
                <w:szCs w:val="22"/>
              </w:rPr>
              <w:t xml:space="preserve"> and complete the </w:t>
            </w:r>
            <w:r w:rsidRPr="00DD523D">
              <w:rPr>
                <w:rFonts w:ascii="Arial" w:hAnsi="Arial" w:cs="Arial"/>
                <w:b/>
                <w:bCs/>
                <w:sz w:val="22"/>
                <w:szCs w:val="22"/>
              </w:rPr>
              <w:t>Genital Exam CRF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135" w:type="dxa"/>
          </w:tcPr>
          <w:p w14:paraId="58244A19" w14:textId="77777777" w:rsidR="005070F4" w:rsidRPr="00D11901" w:rsidRDefault="005070F4" w:rsidP="005070F4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0F4" w:rsidRPr="00D11901" w14:paraId="7F1BCD8A" w14:textId="77777777" w:rsidTr="36606CB4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601EBFE4" w14:textId="77777777" w:rsidR="005070F4" w:rsidRPr="00D11901" w:rsidRDefault="005070F4" w:rsidP="006634B8">
            <w:pPr>
              <w:keepLines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6C8AD915" w14:textId="3CD2B9E7" w:rsidR="005070F4" w:rsidRPr="00D11901" w:rsidRDefault="005070F4" w:rsidP="005070F4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BB141F">
              <w:rPr>
                <w:rFonts w:ascii="Arial" w:hAnsi="Arial" w:cs="Arial"/>
                <w:sz w:val="22"/>
                <w:szCs w:val="22"/>
              </w:rPr>
              <w:t xml:space="preserve">Provide and explain all available findings and results. Treat and/or refer for care as required (includes treatment for RTI, UTI, or STI(s), </w:t>
            </w:r>
            <w:r w:rsidRPr="00DD523D">
              <w:rPr>
                <w:rFonts w:ascii="Arial" w:hAnsi="Arial" w:cs="Arial"/>
                <w:i/>
                <w:iCs/>
                <w:sz w:val="22"/>
                <w:szCs w:val="22"/>
              </w:rPr>
              <w:t>if indicated</w:t>
            </w:r>
            <w:r w:rsidRPr="00BB141F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2135" w:type="dxa"/>
          </w:tcPr>
          <w:p w14:paraId="771516E2" w14:textId="77777777" w:rsidR="005070F4" w:rsidRPr="00D11901" w:rsidRDefault="005070F4" w:rsidP="005070F4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0F4" w:rsidRPr="00D11901" w14:paraId="4E7769E0" w14:textId="77777777" w:rsidTr="006634B8">
        <w:trPr>
          <w:cantSplit/>
          <w:trHeight w:val="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AFEF7" w14:textId="77777777" w:rsidR="005070F4" w:rsidRPr="00D11901" w:rsidRDefault="005070F4" w:rsidP="006634B8">
            <w:pPr>
              <w:keepLines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F8DD" w14:textId="72ADA98A" w:rsidR="005070F4" w:rsidRPr="002D7E65" w:rsidRDefault="005070F4" w:rsidP="005070F4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BB141F">
              <w:rPr>
                <w:rFonts w:ascii="Arial" w:hAnsi="Arial" w:cs="Arial"/>
                <w:sz w:val="22"/>
                <w:szCs w:val="22"/>
              </w:rPr>
              <w:t xml:space="preserve">Conduct protocol counseling and document on </w:t>
            </w:r>
            <w:r w:rsidRPr="00DD523D">
              <w:rPr>
                <w:rFonts w:ascii="Arial" w:hAnsi="Arial" w:cs="Arial"/>
                <w:b/>
                <w:bCs/>
                <w:sz w:val="22"/>
                <w:szCs w:val="22"/>
              </w:rPr>
              <w:t>Protocol Counseling Worksheet</w:t>
            </w:r>
            <w:r w:rsidRPr="00BB141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7ED5" w14:textId="77777777" w:rsidR="005070F4" w:rsidRPr="00D11901" w:rsidRDefault="005070F4" w:rsidP="005070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0F4" w:rsidRPr="00D11901" w14:paraId="4A0BBCEA" w14:textId="77777777" w:rsidTr="006634B8">
        <w:trPr>
          <w:cantSplit/>
          <w:trHeight w:val="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718CA" w14:textId="77777777" w:rsidR="005070F4" w:rsidRPr="00D11901" w:rsidRDefault="005070F4" w:rsidP="006634B8">
            <w:pPr>
              <w:keepLines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FF75" w14:textId="3608B7BE" w:rsidR="005070F4" w:rsidRPr="002D7E65" w:rsidRDefault="005070F4" w:rsidP="005070F4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BB141F">
              <w:rPr>
                <w:rFonts w:ascii="Arial" w:hAnsi="Arial" w:cs="Arial"/>
                <w:sz w:val="22"/>
                <w:szCs w:val="22"/>
              </w:rPr>
              <w:t xml:space="preserve">Complete the </w:t>
            </w:r>
            <w:r w:rsidRPr="00DD52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Follow-up Visit </w:t>
            </w:r>
            <w:r w:rsidR="3DFD4296" w:rsidRPr="00DD523D">
              <w:rPr>
                <w:rFonts w:ascii="Arial" w:hAnsi="Arial" w:cs="Arial"/>
                <w:b/>
                <w:bCs/>
                <w:sz w:val="22"/>
                <w:szCs w:val="22"/>
              </w:rPr>
              <w:t>Y/N</w:t>
            </w:r>
            <w:r w:rsidR="36597C48" w:rsidRPr="00DD52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D523D">
              <w:rPr>
                <w:rFonts w:ascii="Arial" w:hAnsi="Arial" w:cs="Arial"/>
                <w:b/>
                <w:bCs/>
                <w:sz w:val="22"/>
                <w:szCs w:val="22"/>
              </w:rPr>
              <w:t>and Follow-up Visit Summary CRFs</w:t>
            </w:r>
            <w:r w:rsidRPr="00BB141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11EF" w14:textId="77777777" w:rsidR="005070F4" w:rsidRPr="00D11901" w:rsidRDefault="005070F4" w:rsidP="005070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0F4" w:rsidRPr="00D11901" w14:paraId="454F6091" w14:textId="77777777" w:rsidTr="006634B8">
        <w:trPr>
          <w:cantSplit/>
          <w:trHeight w:val="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878E" w14:textId="77777777" w:rsidR="005070F4" w:rsidRPr="00D11901" w:rsidRDefault="005070F4" w:rsidP="006634B8">
            <w:pPr>
              <w:keepLines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1042" w14:textId="79B15E99" w:rsidR="005070F4" w:rsidRPr="00BB141F" w:rsidRDefault="005070F4" w:rsidP="005070F4">
            <w:pPr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Offer condoms.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53E5" w14:textId="77777777" w:rsidR="005070F4" w:rsidRPr="00D11901" w:rsidRDefault="005070F4" w:rsidP="005070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0F4" w:rsidRPr="00D11901" w14:paraId="3369CA6A" w14:textId="77777777" w:rsidTr="006634B8">
        <w:trPr>
          <w:cantSplit/>
          <w:trHeight w:val="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F825" w14:textId="77777777" w:rsidR="005070F4" w:rsidRPr="00D11901" w:rsidRDefault="005070F4" w:rsidP="006634B8">
            <w:pPr>
              <w:keepLines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A754" w14:textId="23F09FA9" w:rsidR="005070F4" w:rsidRDefault="005070F4" w:rsidP="005070F4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DD523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If </w:t>
            </w:r>
            <w:r w:rsidRPr="004010F7">
              <w:rPr>
                <w:rFonts w:ascii="Arial" w:hAnsi="Arial" w:cs="Arial"/>
                <w:sz w:val="22"/>
                <w:szCs w:val="22"/>
              </w:rPr>
              <w:t>applicable</w:t>
            </w:r>
            <w:r>
              <w:rPr>
                <w:rFonts w:ascii="Arial" w:hAnsi="Arial" w:cs="Arial"/>
                <w:sz w:val="22"/>
                <w:szCs w:val="22"/>
              </w:rPr>
              <w:t>, c</w:t>
            </w:r>
            <w:r w:rsidRPr="004010F7">
              <w:rPr>
                <w:rFonts w:ascii="Arial" w:hAnsi="Arial" w:cs="Arial"/>
                <w:sz w:val="22"/>
                <w:szCs w:val="22"/>
              </w:rPr>
              <w:t>onfirm</w:t>
            </w:r>
            <w:r w:rsidRPr="00391124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391124">
              <w:rPr>
                <w:rFonts w:ascii="Arial" w:hAnsi="Arial" w:cs="Arial"/>
                <w:sz w:val="22"/>
                <w:szCs w:val="22"/>
              </w:rPr>
              <w:t xml:space="preserve">chedule next study visit and advise participant of potential length of the visit. Provide contact information and instructions to report symptoms and/or </w:t>
            </w:r>
            <w:r>
              <w:rPr>
                <w:rFonts w:ascii="Arial" w:hAnsi="Arial" w:cs="Arial"/>
                <w:sz w:val="22"/>
                <w:szCs w:val="22"/>
              </w:rPr>
              <w:t xml:space="preserve">to request information and/or </w:t>
            </w:r>
            <w:r w:rsidRPr="00391124">
              <w:rPr>
                <w:rFonts w:ascii="Arial" w:hAnsi="Arial" w:cs="Arial"/>
                <w:sz w:val="22"/>
                <w:szCs w:val="22"/>
              </w:rPr>
              <w:t>counseling before next visit.</w:t>
            </w:r>
          </w:p>
          <w:p w14:paraId="0FA22786" w14:textId="77777777" w:rsidR="005070F4" w:rsidRDefault="005070F4" w:rsidP="005070F4">
            <w:pPr>
              <w:keepLines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14:paraId="37824EAD" w14:textId="1EA082EC" w:rsidR="005070F4" w:rsidRPr="00FA415A" w:rsidRDefault="005070F4" w:rsidP="005070F4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DD523D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NOTE: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FA415A">
              <w:rPr>
                <w:rFonts w:ascii="Arial" w:hAnsi="Arial"/>
                <w:color w:val="000000"/>
                <w:sz w:val="22"/>
                <w:szCs w:val="22"/>
              </w:rPr>
              <w:t xml:space="preserve">Participants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should</w:t>
            </w:r>
            <w:r w:rsidRPr="00FA415A">
              <w:rPr>
                <w:rFonts w:ascii="Arial" w:hAnsi="Arial"/>
                <w:color w:val="000000"/>
                <w:sz w:val="22"/>
                <w:szCs w:val="22"/>
              </w:rPr>
              <w:t xml:space="preserve"> be instructed to call in to the clinic to report any issues related to the collection of samples via the flexible sigmoidoscopy for up to 72 hours following Visits 4 and 6. See SSP Manual for additional details.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1545" w14:textId="77777777" w:rsidR="005070F4" w:rsidRPr="00D11901" w:rsidRDefault="005070F4" w:rsidP="005070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0F4" w:rsidRPr="00D11901" w14:paraId="252C26A2" w14:textId="77777777" w:rsidTr="36606CB4">
        <w:trPr>
          <w:cantSplit/>
          <w:trHeight w:val="2546"/>
          <w:jc w:val="center"/>
        </w:trPr>
        <w:tc>
          <w:tcPr>
            <w:tcW w:w="731" w:type="dxa"/>
            <w:shd w:val="clear" w:color="auto" w:fill="auto"/>
          </w:tcPr>
          <w:p w14:paraId="68A927A2" w14:textId="77777777" w:rsidR="005070F4" w:rsidRPr="00D11901" w:rsidRDefault="005070F4" w:rsidP="006634B8">
            <w:pPr>
              <w:keepLines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66C28779" w14:textId="534D1F35" w:rsidR="005070F4" w:rsidRPr="00676093" w:rsidRDefault="005070F4" w:rsidP="005070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Perform QC1: With participant </w:t>
            </w:r>
            <w:r w:rsidRPr="00D11901">
              <w:rPr>
                <w:rFonts w:ascii="Arial" w:hAnsi="Arial" w:cs="Arial"/>
                <w:sz w:val="22"/>
                <w:szCs w:val="22"/>
              </w:rPr>
              <w:t>still present, review the following for completion</w:t>
            </w:r>
            <w:r>
              <w:rPr>
                <w:rFonts w:ascii="Arial" w:hAnsi="Arial" w:cs="Arial"/>
                <w:sz w:val="22"/>
                <w:szCs w:val="22"/>
              </w:rPr>
              <w:t>, if done</w:t>
            </w:r>
            <w:r w:rsidRPr="00D1190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9D444B3" w14:textId="077DC34D" w:rsidR="005070F4" w:rsidRPr="006634B8" w:rsidRDefault="005070F4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00DD523D">
              <w:rPr>
                <w:rFonts w:ascii="Arial" w:hAnsi="Arial" w:cs="Arial"/>
                <w:color w:val="000000"/>
              </w:rPr>
              <w:t>Adverse Event Summary and Adverse Event Log CRFs</w:t>
            </w:r>
          </w:p>
          <w:p w14:paraId="1F9A3AC3" w14:textId="7423BB45" w:rsidR="005070F4" w:rsidRPr="006634B8" w:rsidRDefault="005070F4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/>
              </w:rPr>
            </w:pPr>
            <w:r w:rsidRPr="00DD523D">
              <w:rPr>
                <w:rFonts w:ascii="Arial" w:hAnsi="Arial" w:cs="Arial"/>
                <w:color w:val="000000"/>
              </w:rPr>
              <w:t>Anorectal Exam CRF</w:t>
            </w:r>
          </w:p>
          <w:p w14:paraId="62CDB4E3" w14:textId="05499691" w:rsidR="005070F4" w:rsidRPr="006634B8" w:rsidRDefault="005070F4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DD523D">
              <w:rPr>
                <w:rFonts w:ascii="Arial" w:hAnsi="Arial" w:cs="Arial"/>
              </w:rPr>
              <w:t>Baseline Medical History</w:t>
            </w:r>
            <w:r w:rsidR="006F1C04">
              <w:rPr>
                <w:rFonts w:ascii="Arial" w:hAnsi="Arial" w:cs="Arial"/>
              </w:rPr>
              <w:t xml:space="preserve"> Summary/</w:t>
            </w:r>
            <w:r w:rsidRPr="00DD523D">
              <w:rPr>
                <w:rFonts w:ascii="Arial" w:hAnsi="Arial" w:cs="Arial"/>
              </w:rPr>
              <w:t xml:space="preserve">Log </w:t>
            </w:r>
            <w:r w:rsidR="008C5DC4">
              <w:rPr>
                <w:rFonts w:ascii="Arial" w:hAnsi="Arial" w:cs="Arial"/>
              </w:rPr>
              <w:t>CRF</w:t>
            </w:r>
            <w:r w:rsidR="006F1C04">
              <w:rPr>
                <w:rFonts w:ascii="Arial" w:hAnsi="Arial" w:cs="Arial"/>
              </w:rPr>
              <w:t>s</w:t>
            </w:r>
          </w:p>
          <w:p w14:paraId="1BD9C9E9" w14:textId="1E6F0C76" w:rsidR="005070F4" w:rsidRPr="006634B8" w:rsidRDefault="005070F4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DD523D">
              <w:rPr>
                <w:rFonts w:ascii="Arial" w:hAnsi="Arial" w:cs="Arial"/>
              </w:rPr>
              <w:t>Chart Notes</w:t>
            </w:r>
          </w:p>
          <w:p w14:paraId="2CD2F497" w14:textId="10DD7B8F" w:rsidR="005070F4" w:rsidRPr="006634B8" w:rsidRDefault="005070F4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DD523D">
              <w:rPr>
                <w:rFonts w:ascii="Arial" w:hAnsi="Arial" w:cs="Arial"/>
              </w:rPr>
              <w:t xml:space="preserve">Concomitant Medications Log CRF  </w:t>
            </w:r>
          </w:p>
          <w:p w14:paraId="4FD408D2" w14:textId="44B205CF" w:rsidR="005070F4" w:rsidRPr="006634B8" w:rsidRDefault="005070F4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00DD523D">
              <w:rPr>
                <w:rFonts w:ascii="Arial" w:hAnsi="Arial" w:cs="Arial"/>
                <w:color w:val="000000"/>
              </w:rPr>
              <w:t>Follow-up Visit Y/N and Follow-up Visit Summary CRFs</w:t>
            </w:r>
          </w:p>
          <w:p w14:paraId="5F311EBB" w14:textId="77777777" w:rsidR="005070F4" w:rsidRPr="006634B8" w:rsidRDefault="005070F4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/>
              </w:rPr>
            </w:pPr>
            <w:r w:rsidRPr="00DD523D">
              <w:rPr>
                <w:rFonts w:ascii="Arial" w:hAnsi="Arial" w:cs="Arial"/>
                <w:color w:val="000000"/>
              </w:rPr>
              <w:t>Genital Exam Checklist</w:t>
            </w:r>
          </w:p>
          <w:p w14:paraId="58884218" w14:textId="5F4B19FE" w:rsidR="005070F4" w:rsidRPr="006634B8" w:rsidRDefault="005070F4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/>
              </w:rPr>
            </w:pPr>
            <w:r w:rsidRPr="00DD523D">
              <w:rPr>
                <w:rFonts w:ascii="Arial" w:hAnsi="Arial" w:cs="Arial"/>
                <w:color w:val="000000"/>
              </w:rPr>
              <w:t>Genital Exam CRF</w:t>
            </w:r>
          </w:p>
          <w:p w14:paraId="6F698D09" w14:textId="0076F76C" w:rsidR="005070F4" w:rsidRPr="006634B8" w:rsidRDefault="005070F4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/>
              </w:rPr>
            </w:pPr>
            <w:r w:rsidRPr="00DD523D">
              <w:rPr>
                <w:rFonts w:ascii="Arial" w:hAnsi="Arial" w:cs="Arial"/>
                <w:color w:val="000000"/>
              </w:rPr>
              <w:t>Hematology CRF</w:t>
            </w:r>
          </w:p>
          <w:p w14:paraId="6EFE9C95" w14:textId="428BB640" w:rsidR="005070F4" w:rsidRPr="006634B8" w:rsidRDefault="005070F4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/>
              </w:rPr>
            </w:pPr>
            <w:r w:rsidRPr="00DD523D">
              <w:rPr>
                <w:rFonts w:ascii="Arial" w:hAnsi="Arial" w:cs="Arial"/>
                <w:color w:val="000000"/>
              </w:rPr>
              <w:t>HIV Pre/Post Test and Risk Reduction Counseling Worksheet</w:t>
            </w:r>
          </w:p>
          <w:p w14:paraId="69CEF2DF" w14:textId="373E468F" w:rsidR="005070F4" w:rsidRPr="006634B8" w:rsidRDefault="005070F4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/>
              </w:rPr>
            </w:pPr>
            <w:r w:rsidRPr="00DD523D">
              <w:rPr>
                <w:rFonts w:ascii="Arial" w:hAnsi="Arial" w:cs="Arial"/>
                <w:color w:val="000000"/>
              </w:rPr>
              <w:t>LDMS Specimen Tracking Sheet</w:t>
            </w:r>
          </w:p>
          <w:p w14:paraId="74436A3C" w14:textId="0C0AFA0E" w:rsidR="005070F4" w:rsidRPr="006634B8" w:rsidRDefault="005070F4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/>
              </w:rPr>
            </w:pPr>
            <w:r w:rsidRPr="00DD523D">
              <w:rPr>
                <w:rFonts w:ascii="Arial" w:hAnsi="Arial" w:cs="Arial"/>
                <w:color w:val="000000"/>
              </w:rPr>
              <w:t>Physical Exam CRF</w:t>
            </w:r>
          </w:p>
          <w:p w14:paraId="67099513" w14:textId="7F3B723A" w:rsidR="005070F4" w:rsidRPr="006634B8" w:rsidRDefault="005070F4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/>
              </w:rPr>
            </w:pPr>
            <w:r w:rsidRPr="00DD523D">
              <w:rPr>
                <w:rFonts w:ascii="Arial" w:hAnsi="Arial" w:cs="Arial"/>
                <w:color w:val="000000"/>
              </w:rPr>
              <w:t>Specimen Storage CRF</w:t>
            </w:r>
          </w:p>
          <w:p w14:paraId="269A17D4" w14:textId="3AB92FCC" w:rsidR="005070F4" w:rsidRPr="006634B8" w:rsidRDefault="005070F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</w:rPr>
            </w:pPr>
            <w:r w:rsidRPr="00DD523D">
              <w:rPr>
                <w:rFonts w:ascii="Arial" w:hAnsi="Arial" w:cs="Arial"/>
                <w:color w:val="000000"/>
              </w:rPr>
              <w:t xml:space="preserve">Visit 4 &amp; 6 Checklist </w:t>
            </w:r>
          </w:p>
          <w:p w14:paraId="72BB474A" w14:textId="179B62AE" w:rsidR="005070F4" w:rsidRPr="006634B8" w:rsidRDefault="006F1C04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Vital S</w:t>
            </w:r>
            <w:bookmarkStart w:id="1" w:name="_GoBack"/>
            <w:bookmarkEnd w:id="1"/>
            <w:r w:rsidR="005070F4" w:rsidRPr="00DD523D">
              <w:rPr>
                <w:rFonts w:ascii="Arial" w:hAnsi="Arial" w:cs="Arial"/>
                <w:color w:val="000000"/>
              </w:rPr>
              <w:t>igns CRF</w:t>
            </w:r>
          </w:p>
          <w:p w14:paraId="3BEE6C54" w14:textId="1DBCE574" w:rsidR="005070F4" w:rsidRPr="006634B8" w:rsidRDefault="005070F4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/>
              </w:rPr>
            </w:pPr>
            <w:r w:rsidRPr="00DD523D">
              <w:rPr>
                <w:rFonts w:ascii="Arial" w:hAnsi="Arial" w:cs="Arial"/>
                <w:color w:val="000000"/>
              </w:rPr>
              <w:t>Supporting chart notes, as needed</w:t>
            </w:r>
          </w:p>
        </w:tc>
        <w:tc>
          <w:tcPr>
            <w:tcW w:w="2135" w:type="dxa"/>
          </w:tcPr>
          <w:p w14:paraId="605482D6" w14:textId="4306F5B7" w:rsidR="005070F4" w:rsidRDefault="005070F4" w:rsidP="005070F4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3CC4E39" w14:textId="77777777" w:rsidR="005070F4" w:rsidRPr="005B3F56" w:rsidRDefault="005070F4" w:rsidP="005070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A6F40B" w14:textId="77777777" w:rsidR="005070F4" w:rsidRPr="005B3F56" w:rsidRDefault="005070F4" w:rsidP="005070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5D614A" w14:textId="77777777" w:rsidR="005070F4" w:rsidRPr="005B3F56" w:rsidRDefault="005070F4" w:rsidP="005070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D46FA9" w14:textId="77777777" w:rsidR="005070F4" w:rsidRPr="005B3F56" w:rsidRDefault="005070F4" w:rsidP="005070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C41178" w14:textId="77777777" w:rsidR="005070F4" w:rsidRPr="005B3F56" w:rsidRDefault="005070F4" w:rsidP="005070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2B67FE" w14:textId="77777777" w:rsidR="005070F4" w:rsidRPr="005B3F56" w:rsidRDefault="005070F4" w:rsidP="005070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03E6E3" w14:textId="77777777" w:rsidR="005070F4" w:rsidRPr="005B3F56" w:rsidRDefault="005070F4" w:rsidP="005070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77E9AD" w14:textId="0A81689D" w:rsidR="005070F4" w:rsidRPr="005B3F56" w:rsidRDefault="005070F4" w:rsidP="005070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0D5268" w14:textId="1E2CD86F" w:rsidR="005070F4" w:rsidRPr="005B3F56" w:rsidRDefault="005070F4" w:rsidP="005070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0F4" w:rsidRPr="00D11901" w14:paraId="7BB20208" w14:textId="77777777" w:rsidTr="36606CB4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293745F6" w14:textId="1907F592" w:rsidR="005070F4" w:rsidRPr="00D11901" w:rsidRDefault="005070F4" w:rsidP="006634B8">
            <w:pPr>
              <w:keepLines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4883B28D" w14:textId="07DA2E02" w:rsidR="005070F4" w:rsidRPr="00D11901" w:rsidRDefault="005070F4" w:rsidP="005070F4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>Provide reimbursement</w:t>
            </w:r>
          </w:p>
        </w:tc>
        <w:tc>
          <w:tcPr>
            <w:tcW w:w="2135" w:type="dxa"/>
          </w:tcPr>
          <w:p w14:paraId="7B295515" w14:textId="77777777" w:rsidR="005070F4" w:rsidRPr="00D11901" w:rsidRDefault="005070F4" w:rsidP="005070F4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0F4" w:rsidRPr="00D11901" w14:paraId="36998BA6" w14:textId="77777777" w:rsidTr="006634B8">
        <w:trPr>
          <w:cantSplit/>
          <w:jc w:val="center"/>
        </w:trPr>
        <w:tc>
          <w:tcPr>
            <w:tcW w:w="11262" w:type="dxa"/>
            <w:gridSpan w:val="3"/>
            <w:shd w:val="clear" w:color="auto" w:fill="D9D9D9" w:themeFill="background1" w:themeFillShade="D9"/>
          </w:tcPr>
          <w:p w14:paraId="43EB57F1" w14:textId="29805BEB" w:rsidR="005070F4" w:rsidRPr="006634B8" w:rsidRDefault="005070F4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D52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POST-VISIT PROCEDURES</w:t>
            </w:r>
          </w:p>
        </w:tc>
      </w:tr>
      <w:tr w:rsidR="005070F4" w:rsidRPr="00E80A15" w14:paraId="211425BF" w14:textId="77777777" w:rsidTr="36606CB4">
        <w:trPr>
          <w:cantSplit/>
          <w:trHeight w:val="413"/>
          <w:jc w:val="center"/>
        </w:trPr>
        <w:tc>
          <w:tcPr>
            <w:tcW w:w="731" w:type="dxa"/>
            <w:shd w:val="clear" w:color="auto" w:fill="auto"/>
          </w:tcPr>
          <w:p w14:paraId="3B8F23A4" w14:textId="77777777" w:rsidR="005070F4" w:rsidRPr="00E80A15" w:rsidRDefault="005070F4" w:rsidP="006634B8">
            <w:pPr>
              <w:keepLines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70930A4E" w14:textId="0AE596EF" w:rsidR="005070F4" w:rsidRPr="00E80A15" w:rsidRDefault="005070F4" w:rsidP="005070F4">
            <w:pPr>
              <w:rPr>
                <w:rFonts w:ascii="Arial" w:hAnsi="Arial" w:cs="Arial"/>
                <w:sz w:val="22"/>
                <w:szCs w:val="22"/>
              </w:rPr>
            </w:pPr>
            <w:r w:rsidRPr="00E80A15">
              <w:rPr>
                <w:rFonts w:ascii="Arial" w:hAnsi="Arial" w:cs="Arial"/>
                <w:sz w:val="22"/>
                <w:szCs w:val="22"/>
              </w:rPr>
              <w:t>Ensure that data is entered into Medidata Rave (and perform QC2 review, if applicable) ensuring all data entered is accurate and complete.</w:t>
            </w:r>
          </w:p>
          <w:p w14:paraId="3381563E" w14:textId="77777777" w:rsidR="005070F4" w:rsidRPr="00E80A15" w:rsidRDefault="005070F4" w:rsidP="005070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D65075" w14:textId="04563388" w:rsidR="005070F4" w:rsidRPr="00E80A15" w:rsidRDefault="005070F4" w:rsidP="005070F4">
            <w:pPr>
              <w:rPr>
                <w:rFonts w:ascii="Arial" w:hAnsi="Arial" w:cs="Arial"/>
                <w:sz w:val="22"/>
                <w:szCs w:val="22"/>
              </w:rPr>
            </w:pPr>
            <w:r w:rsidRPr="00E80A15">
              <w:rPr>
                <w:rFonts w:ascii="Arial" w:hAnsi="Arial" w:cs="Arial"/>
                <w:sz w:val="22"/>
                <w:szCs w:val="22"/>
                <w:u w:val="single"/>
              </w:rPr>
              <w:t>Required CRFs</w:t>
            </w:r>
            <w:r w:rsidRPr="00E80A1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5F8B2ABA" w14:textId="0A93179C" w:rsidR="005070F4" w:rsidRPr="006634B8" w:rsidRDefault="005070F4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  <w:color w:val="000000"/>
              </w:rPr>
            </w:pPr>
            <w:r w:rsidRPr="00DD523D">
              <w:rPr>
                <w:rFonts w:ascii="Arial" w:hAnsi="Arial" w:cs="Arial"/>
              </w:rPr>
              <w:t xml:space="preserve">Anorectal Exam </w:t>
            </w:r>
          </w:p>
          <w:p w14:paraId="5CF48703" w14:textId="788DD4B5" w:rsidR="005070F4" w:rsidRPr="006634B8" w:rsidRDefault="005070F4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  <w:color w:val="000000"/>
              </w:rPr>
            </w:pPr>
            <w:r w:rsidRPr="00DD523D">
              <w:rPr>
                <w:rFonts w:ascii="Arial" w:hAnsi="Arial" w:cs="Arial"/>
              </w:rPr>
              <w:t xml:space="preserve">Anorectal Specimen Storage </w:t>
            </w:r>
          </w:p>
          <w:p w14:paraId="53FF352A" w14:textId="7C95BC53" w:rsidR="005070F4" w:rsidRPr="006634B8" w:rsidRDefault="005070F4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00DD523D">
              <w:rPr>
                <w:rFonts w:ascii="Arial" w:hAnsi="Arial" w:cs="Arial"/>
                <w:color w:val="000000"/>
              </w:rPr>
              <w:t xml:space="preserve">Follow-up Visit Y/N </w:t>
            </w:r>
          </w:p>
          <w:p w14:paraId="606C9506" w14:textId="68CDF264" w:rsidR="005070F4" w:rsidRPr="006634B8" w:rsidRDefault="005070F4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  <w:color w:val="000000"/>
              </w:rPr>
            </w:pPr>
            <w:r w:rsidRPr="00DD523D">
              <w:rPr>
                <w:rFonts w:ascii="Arial" w:hAnsi="Arial" w:cs="Arial"/>
                <w:color w:val="000000"/>
              </w:rPr>
              <w:t xml:space="preserve">Follow-up Visit Summary </w:t>
            </w:r>
          </w:p>
          <w:p w14:paraId="3ADBF16D" w14:textId="0FDDA1DF" w:rsidR="005070F4" w:rsidRPr="006634B8" w:rsidRDefault="005070F4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00DD523D">
              <w:rPr>
                <w:rFonts w:ascii="Arial" w:hAnsi="Arial" w:cs="Arial"/>
                <w:color w:val="000000"/>
              </w:rPr>
              <w:t xml:space="preserve">Specimen Storage </w:t>
            </w:r>
          </w:p>
          <w:p w14:paraId="3B620994" w14:textId="77777777" w:rsidR="006634B8" w:rsidRDefault="006634B8" w:rsidP="006634B8">
            <w:pPr>
              <w:rPr>
                <w:rFonts w:ascii="Arial" w:hAnsi="Arial" w:cs="Arial"/>
                <w:sz w:val="22"/>
              </w:rPr>
            </w:pPr>
          </w:p>
          <w:p w14:paraId="6A36DF21" w14:textId="1528886D" w:rsidR="006634B8" w:rsidRPr="008C5DC4" w:rsidRDefault="006634B8" w:rsidP="006634B8">
            <w:pPr>
              <w:rPr>
                <w:rFonts w:ascii="Arial" w:hAnsi="Arial" w:cs="Arial"/>
                <w:sz w:val="22"/>
                <w:u w:val="single"/>
              </w:rPr>
            </w:pPr>
            <w:r w:rsidRPr="008C5DC4">
              <w:rPr>
                <w:rFonts w:ascii="Arial" w:hAnsi="Arial" w:cs="Arial"/>
                <w:sz w:val="22"/>
                <w:u w:val="single"/>
              </w:rPr>
              <w:t>Required at Visit 6/Early Termination only</w:t>
            </w:r>
            <w:r w:rsidR="008C5DC4">
              <w:rPr>
                <w:rFonts w:ascii="Arial" w:hAnsi="Arial" w:cs="Arial"/>
                <w:sz w:val="22"/>
                <w:u w:val="single"/>
              </w:rPr>
              <w:t>:</w:t>
            </w:r>
          </w:p>
          <w:p w14:paraId="6D142BE8" w14:textId="3A801C2E" w:rsidR="7F78B5CC" w:rsidRPr="00DD523D" w:rsidRDefault="68EA5166" w:rsidP="006634B8">
            <w:pPr>
              <w:pStyle w:val="ListParagraph"/>
              <w:numPr>
                <w:ilvl w:val="0"/>
                <w:numId w:val="17"/>
              </w:numPr>
            </w:pPr>
            <w:r w:rsidRPr="006634B8">
              <w:rPr>
                <w:rFonts w:ascii="Arial" w:hAnsi="Arial" w:cs="Arial"/>
              </w:rPr>
              <w:t>HIV Test Results</w:t>
            </w:r>
            <w:r w:rsidR="002A7D56">
              <w:rPr>
                <w:rFonts w:ascii="Arial" w:hAnsi="Arial" w:cs="Arial"/>
              </w:rPr>
              <w:t xml:space="preserve"> </w:t>
            </w:r>
          </w:p>
          <w:p w14:paraId="5AA17838" w14:textId="77777777" w:rsidR="006634B8" w:rsidRPr="00357D42" w:rsidRDefault="006634B8" w:rsidP="006634B8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  <w:color w:val="000000"/>
              </w:rPr>
            </w:pPr>
            <w:r w:rsidRPr="00DD523D">
              <w:rPr>
                <w:rFonts w:ascii="Arial" w:hAnsi="Arial" w:cs="Arial"/>
                <w:color w:val="000000"/>
              </w:rPr>
              <w:t xml:space="preserve">Local Laboratory Results </w:t>
            </w:r>
          </w:p>
          <w:p w14:paraId="3837D197" w14:textId="77777777" w:rsidR="005070F4" w:rsidRPr="00E80A15" w:rsidRDefault="005070F4" w:rsidP="005070F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07056D6" w14:textId="54F74D31" w:rsidR="005070F4" w:rsidRPr="00E80A15" w:rsidRDefault="005070F4" w:rsidP="005070F4">
            <w:pPr>
              <w:rPr>
                <w:rFonts w:ascii="Arial" w:hAnsi="Arial" w:cs="Arial"/>
                <w:sz w:val="22"/>
                <w:szCs w:val="22"/>
              </w:rPr>
            </w:pPr>
            <w:r w:rsidRPr="00E80A15">
              <w:rPr>
                <w:rFonts w:ascii="Arial" w:hAnsi="Arial" w:cs="Arial"/>
                <w:sz w:val="22"/>
                <w:szCs w:val="22"/>
                <w:u w:val="single"/>
              </w:rPr>
              <w:t>If Indicated CRFs</w:t>
            </w:r>
            <w:r w:rsidRPr="00E80A1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8329D79" w14:textId="575EE7CD" w:rsidR="005070F4" w:rsidRPr="006634B8" w:rsidRDefault="005070F4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DD523D">
              <w:rPr>
                <w:rFonts w:ascii="Arial" w:hAnsi="Arial" w:cs="Arial"/>
              </w:rPr>
              <w:t xml:space="preserve">Additional Study Procedures </w:t>
            </w:r>
          </w:p>
          <w:p w14:paraId="148393E9" w14:textId="7531F0E6" w:rsidR="005070F4" w:rsidRPr="006634B8" w:rsidRDefault="005070F4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DD523D">
              <w:rPr>
                <w:rFonts w:ascii="Arial" w:hAnsi="Arial" w:cs="Arial"/>
              </w:rPr>
              <w:t xml:space="preserve">Genital Exam </w:t>
            </w:r>
          </w:p>
          <w:p w14:paraId="54A7A25C" w14:textId="6F025559" w:rsidR="005070F4" w:rsidRPr="006634B8" w:rsidRDefault="005070F4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  <w:color w:val="000000"/>
              </w:rPr>
            </w:pPr>
            <w:r w:rsidRPr="00DD523D">
              <w:rPr>
                <w:rFonts w:ascii="Arial" w:hAnsi="Arial" w:cs="Arial"/>
              </w:rPr>
              <w:t xml:space="preserve">Hematology </w:t>
            </w:r>
          </w:p>
          <w:p w14:paraId="385E2142" w14:textId="314B0EA9" w:rsidR="005070F4" w:rsidRPr="006634B8" w:rsidRDefault="005070F4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DD523D">
              <w:rPr>
                <w:rFonts w:ascii="Arial" w:hAnsi="Arial" w:cs="Arial"/>
              </w:rPr>
              <w:t xml:space="preserve">Missed Visit </w:t>
            </w:r>
          </w:p>
          <w:p w14:paraId="537E1A2E" w14:textId="407261C2" w:rsidR="005070F4" w:rsidRPr="006634B8" w:rsidRDefault="005070F4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DD523D">
              <w:rPr>
                <w:rFonts w:ascii="Arial" w:hAnsi="Arial" w:cs="Arial"/>
              </w:rPr>
              <w:t xml:space="preserve">Participant Replacement Assessment </w:t>
            </w:r>
          </w:p>
          <w:p w14:paraId="3DACFADA" w14:textId="1B9C7289" w:rsidR="005070F4" w:rsidRPr="006634B8" w:rsidRDefault="005070F4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DD523D">
              <w:rPr>
                <w:rFonts w:ascii="Arial" w:hAnsi="Arial" w:cs="Arial"/>
                <w:color w:val="000000"/>
              </w:rPr>
              <w:t>Physical Exam</w:t>
            </w:r>
            <w:r w:rsidRPr="00DD523D">
              <w:rPr>
                <w:rFonts w:ascii="Arial" w:hAnsi="Arial" w:cs="Arial"/>
              </w:rPr>
              <w:t xml:space="preserve"> </w:t>
            </w:r>
          </w:p>
          <w:p w14:paraId="708FB028" w14:textId="77777777" w:rsidR="005070F4" w:rsidRPr="006634B8" w:rsidRDefault="005070F4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DD523D">
              <w:rPr>
                <w:rFonts w:ascii="Arial" w:hAnsi="Arial" w:cs="Arial"/>
              </w:rPr>
              <w:t>Product Discontinuation</w:t>
            </w:r>
          </w:p>
          <w:p w14:paraId="3C76848E" w14:textId="1727E52D" w:rsidR="005070F4" w:rsidRPr="006634B8" w:rsidRDefault="005070F4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DD523D">
              <w:rPr>
                <w:rFonts w:ascii="Arial" w:hAnsi="Arial" w:cs="Arial"/>
              </w:rPr>
              <w:t xml:space="preserve">Study Discontinuation </w:t>
            </w:r>
          </w:p>
          <w:p w14:paraId="6467BF21" w14:textId="68F86418" w:rsidR="005070F4" w:rsidRPr="006634B8" w:rsidRDefault="005070F4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DD523D">
              <w:rPr>
                <w:rFonts w:ascii="Arial" w:hAnsi="Arial" w:cs="Arial"/>
              </w:rPr>
              <w:t xml:space="preserve">Vital Signs </w:t>
            </w:r>
          </w:p>
          <w:p w14:paraId="7D57173A" w14:textId="5D064252" w:rsidR="005070F4" w:rsidRPr="00E80A15" w:rsidRDefault="36606CB4">
            <w:pPr>
              <w:pStyle w:val="ListParagraph"/>
              <w:numPr>
                <w:ilvl w:val="0"/>
                <w:numId w:val="17"/>
              </w:numPr>
              <w:contextualSpacing/>
            </w:pPr>
            <w:r w:rsidRPr="00DD523D">
              <w:rPr>
                <w:rFonts w:ascii="Arial" w:hAnsi="Arial" w:cs="Arial"/>
              </w:rPr>
              <w:t>STI Test Results</w:t>
            </w:r>
          </w:p>
        </w:tc>
        <w:tc>
          <w:tcPr>
            <w:tcW w:w="2135" w:type="dxa"/>
          </w:tcPr>
          <w:p w14:paraId="078F5748" w14:textId="77777777" w:rsidR="005070F4" w:rsidRPr="00E80A15" w:rsidRDefault="005070F4" w:rsidP="005070F4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70F4" w:rsidRPr="00E80A15" w14:paraId="673FEB8F" w14:textId="77777777" w:rsidTr="36606CB4">
        <w:trPr>
          <w:cantSplit/>
          <w:trHeight w:val="413"/>
          <w:jc w:val="center"/>
        </w:trPr>
        <w:tc>
          <w:tcPr>
            <w:tcW w:w="731" w:type="dxa"/>
            <w:shd w:val="clear" w:color="auto" w:fill="auto"/>
          </w:tcPr>
          <w:p w14:paraId="3B488440" w14:textId="77777777" w:rsidR="005070F4" w:rsidRPr="00E80A15" w:rsidRDefault="005070F4" w:rsidP="005070F4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2EF1DA8A" w14:textId="77777777" w:rsidR="005070F4" w:rsidRPr="00E80A15" w:rsidRDefault="005070F4" w:rsidP="005070F4">
            <w:pPr>
              <w:rPr>
                <w:rFonts w:ascii="Arial" w:hAnsi="Arial" w:cs="Arial"/>
                <w:sz w:val="22"/>
                <w:szCs w:val="22"/>
              </w:rPr>
            </w:pPr>
            <w:r w:rsidRPr="00E80A15">
              <w:rPr>
                <w:rFonts w:ascii="Arial" w:hAnsi="Arial" w:cs="Arial"/>
                <w:sz w:val="22"/>
                <w:szCs w:val="22"/>
                <w:u w:val="single"/>
              </w:rPr>
              <w:t>Log CRFs</w:t>
            </w:r>
            <w:r w:rsidRPr="00E80A15">
              <w:rPr>
                <w:rFonts w:ascii="Arial" w:hAnsi="Arial" w:cs="Arial"/>
                <w:sz w:val="22"/>
                <w:szCs w:val="22"/>
              </w:rPr>
              <w:t xml:space="preserve"> (if newly-completed or updated):</w:t>
            </w:r>
          </w:p>
          <w:p w14:paraId="0F59B64E" w14:textId="77777777" w:rsidR="005070F4" w:rsidRPr="006634B8" w:rsidRDefault="005070F4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DD523D">
              <w:rPr>
                <w:rFonts w:ascii="Arial" w:hAnsi="Arial" w:cs="Arial"/>
              </w:rPr>
              <w:t>Adverse Event Summary/Log</w:t>
            </w:r>
          </w:p>
          <w:p w14:paraId="7FB37D76" w14:textId="77777777" w:rsidR="005070F4" w:rsidRPr="006634B8" w:rsidRDefault="005070F4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DD523D">
              <w:rPr>
                <w:rFonts w:ascii="Arial" w:hAnsi="Arial" w:cs="Arial"/>
              </w:rPr>
              <w:t>Baseline Medical History Log</w:t>
            </w:r>
          </w:p>
          <w:p w14:paraId="23E121BD" w14:textId="4497915F" w:rsidR="005070F4" w:rsidRPr="006634B8" w:rsidRDefault="005070F4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DD523D">
              <w:rPr>
                <w:rFonts w:ascii="Arial" w:hAnsi="Arial" w:cs="Arial"/>
              </w:rPr>
              <w:t>Concomitant Medications Log</w:t>
            </w:r>
          </w:p>
          <w:p w14:paraId="0ED80B88" w14:textId="77777777" w:rsidR="005070F4" w:rsidRPr="006634B8" w:rsidRDefault="005070F4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  <w:color w:val="000000"/>
              </w:rPr>
            </w:pPr>
            <w:r w:rsidRPr="00DD523D">
              <w:rPr>
                <w:rFonts w:ascii="Arial" w:hAnsi="Arial" w:cs="Arial"/>
              </w:rPr>
              <w:t>Protocol Deviations Summary/Log</w:t>
            </w:r>
          </w:p>
          <w:p w14:paraId="113F18E8" w14:textId="77777777" w:rsidR="005070F4" w:rsidRPr="00E80A15" w:rsidRDefault="005070F4" w:rsidP="005070F4">
            <w:pPr>
              <w:contextualSpacing/>
              <w:rPr>
                <w:rFonts w:ascii="Arial" w:hAnsi="Arial" w:cs="Arial"/>
                <w:color w:val="000000"/>
                <w:szCs w:val="22"/>
              </w:rPr>
            </w:pPr>
          </w:p>
          <w:p w14:paraId="3CAB2E1C" w14:textId="77777777" w:rsidR="005070F4" w:rsidRPr="006634B8" w:rsidRDefault="005070F4">
            <w:pPr>
              <w:contextualSpacing/>
              <w:rPr>
                <w:rFonts w:ascii="Arial" w:hAnsi="Arial" w:cs="Arial"/>
                <w:color w:val="000000"/>
                <w:u w:val="single"/>
              </w:rPr>
            </w:pPr>
            <w:r w:rsidRPr="00DD523D">
              <w:rPr>
                <w:rFonts w:ascii="Arial" w:hAnsi="Arial" w:cs="Arial"/>
                <w:color w:val="000000"/>
                <w:u w:val="single"/>
              </w:rPr>
              <w:t>Paper Forms</w:t>
            </w:r>
          </w:p>
          <w:p w14:paraId="52244F9A" w14:textId="77777777" w:rsidR="006634B8" w:rsidRDefault="006634B8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Genital Exam Checklist</w:t>
            </w:r>
          </w:p>
          <w:p w14:paraId="0E14B9FF" w14:textId="5AA39F54" w:rsidR="005070F4" w:rsidRPr="006634B8" w:rsidRDefault="005070F4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Arial" w:hAnsi="Arial" w:cs="Arial"/>
                <w:color w:val="000000"/>
              </w:rPr>
            </w:pPr>
            <w:r w:rsidRPr="00DD523D">
              <w:rPr>
                <w:rFonts w:ascii="Arial" w:hAnsi="Arial" w:cs="Arial"/>
                <w:color w:val="000000"/>
              </w:rPr>
              <w:t>HIV Pre/Post Test and Risk Reduction Counseling Worksheet</w:t>
            </w:r>
          </w:p>
          <w:p w14:paraId="7FEFFCEF" w14:textId="77777777" w:rsidR="005070F4" w:rsidRPr="006634B8" w:rsidRDefault="005070F4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Arial" w:hAnsi="Arial" w:cs="Arial"/>
                <w:color w:val="000000"/>
              </w:rPr>
            </w:pPr>
            <w:r w:rsidRPr="00DD523D">
              <w:rPr>
                <w:rFonts w:ascii="Arial" w:hAnsi="Arial" w:cs="Arial"/>
                <w:color w:val="000000"/>
              </w:rPr>
              <w:t>LDMS Tracking Sheet</w:t>
            </w:r>
          </w:p>
          <w:p w14:paraId="68066CE1" w14:textId="371A1DA4" w:rsidR="005070F4" w:rsidRPr="006634B8" w:rsidRDefault="005070F4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Arial" w:hAnsi="Arial" w:cs="Arial"/>
                <w:color w:val="000000"/>
              </w:rPr>
            </w:pPr>
            <w:r w:rsidRPr="00DD523D">
              <w:rPr>
                <w:rFonts w:ascii="Arial" w:hAnsi="Arial" w:cs="Arial"/>
                <w:color w:val="000000"/>
              </w:rPr>
              <w:t>Protocol Counseling Worksheet</w:t>
            </w:r>
          </w:p>
        </w:tc>
        <w:tc>
          <w:tcPr>
            <w:tcW w:w="2135" w:type="dxa"/>
          </w:tcPr>
          <w:p w14:paraId="598BE794" w14:textId="36C4542D" w:rsidR="005070F4" w:rsidRPr="00E80A15" w:rsidRDefault="005070F4" w:rsidP="005070F4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0B7DFE3" w14:textId="2E7366DD" w:rsidR="00EA072C" w:rsidRPr="00E80A15" w:rsidRDefault="00EA072C" w:rsidP="00EA072C">
      <w:pPr>
        <w:keepLines/>
        <w:ind w:left="612" w:hanging="612"/>
        <w:rPr>
          <w:rFonts w:ascii="Arial" w:hAnsi="Arial" w:cs="Arial"/>
          <w:sz w:val="22"/>
          <w:szCs w:val="22"/>
        </w:rPr>
      </w:pPr>
    </w:p>
    <w:p w14:paraId="3914D7CA" w14:textId="72F08670" w:rsidR="00463942" w:rsidRPr="006634B8" w:rsidRDefault="000B1BB1">
      <w:pPr>
        <w:rPr>
          <w:rFonts w:ascii="Arial" w:hAnsi="Arial" w:cs="Arial"/>
          <w:b/>
          <w:bCs/>
          <w:sz w:val="22"/>
          <w:szCs w:val="22"/>
        </w:rPr>
      </w:pPr>
      <w:r w:rsidRPr="00DD523D">
        <w:rPr>
          <w:rFonts w:ascii="Arial" w:hAnsi="Arial" w:cs="Arial"/>
          <w:b/>
          <w:bCs/>
          <w:sz w:val="22"/>
          <w:szCs w:val="22"/>
        </w:rPr>
        <w:t>Additional Notes/Comments/Referrals:</w:t>
      </w:r>
    </w:p>
    <w:p w14:paraId="10626968" w14:textId="77777777" w:rsidR="000B1BB1" w:rsidRPr="00D11901" w:rsidRDefault="000B1BB1">
      <w:pPr>
        <w:rPr>
          <w:rFonts w:ascii="Arial" w:hAnsi="Arial" w:cs="Arial"/>
          <w:b/>
          <w:sz w:val="22"/>
          <w:szCs w:val="22"/>
        </w:rPr>
      </w:pPr>
    </w:p>
    <w:p w14:paraId="0386A572" w14:textId="784D0B9D" w:rsidR="000B1BB1" w:rsidRPr="00D11901" w:rsidRDefault="000B1BB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2741FCA0" w14:textId="1169C21A" w:rsidR="000B1BB1" w:rsidRPr="00D11901" w:rsidRDefault="000B1BB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3EC3741B" w14:textId="727651BA" w:rsidR="000B1BB1" w:rsidRPr="00D11901" w:rsidRDefault="000B1BB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4A710C70" w14:textId="77777777" w:rsidR="000B1BB1" w:rsidRPr="00D11901" w:rsidRDefault="000B1BB1" w:rsidP="000B1BB1">
      <w:pPr>
        <w:rPr>
          <w:rFonts w:ascii="Arial" w:hAnsi="Arial" w:cs="Arial"/>
          <w:b/>
          <w:sz w:val="22"/>
          <w:szCs w:val="22"/>
        </w:rPr>
      </w:pPr>
    </w:p>
    <w:p w14:paraId="6DF6EE6A" w14:textId="77777777" w:rsidR="000B1BB1" w:rsidRPr="00D11901" w:rsidRDefault="000B1BB1" w:rsidP="000B1BB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35254E85" w14:textId="77777777" w:rsidR="000B1BB1" w:rsidRPr="00D11901" w:rsidRDefault="000B1BB1" w:rsidP="000B1BB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73422173" w14:textId="77777777" w:rsidR="000B1BB1" w:rsidRPr="00D11901" w:rsidRDefault="000B1BB1" w:rsidP="000B1BB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66582A67" w14:textId="55AEEF71" w:rsidR="00977F79" w:rsidRDefault="00977F79">
      <w:pPr>
        <w:rPr>
          <w:rFonts w:ascii="Arial" w:hAnsi="Arial" w:cs="Arial"/>
          <w:b/>
          <w:sz w:val="22"/>
          <w:szCs w:val="22"/>
        </w:rPr>
      </w:pPr>
    </w:p>
    <w:p w14:paraId="2FFAAD45" w14:textId="77777777" w:rsidR="00977F79" w:rsidRPr="00977F79" w:rsidRDefault="00977F79" w:rsidP="00977F79">
      <w:pPr>
        <w:rPr>
          <w:rFonts w:ascii="Arial" w:hAnsi="Arial" w:cs="Arial"/>
          <w:sz w:val="22"/>
          <w:szCs w:val="22"/>
        </w:rPr>
      </w:pPr>
    </w:p>
    <w:p w14:paraId="31BA5850" w14:textId="77777777" w:rsidR="00977F79" w:rsidRPr="00977F79" w:rsidRDefault="00977F79" w:rsidP="00977F79">
      <w:pPr>
        <w:rPr>
          <w:rFonts w:ascii="Arial" w:hAnsi="Arial" w:cs="Arial"/>
          <w:sz w:val="22"/>
          <w:szCs w:val="22"/>
        </w:rPr>
      </w:pPr>
    </w:p>
    <w:p w14:paraId="65A58F1A" w14:textId="77777777" w:rsidR="00977F79" w:rsidRPr="00977F79" w:rsidRDefault="00977F79" w:rsidP="00977F79">
      <w:pPr>
        <w:rPr>
          <w:rFonts w:ascii="Arial" w:hAnsi="Arial" w:cs="Arial"/>
          <w:sz w:val="22"/>
          <w:szCs w:val="22"/>
        </w:rPr>
      </w:pPr>
    </w:p>
    <w:p w14:paraId="71AA70A2" w14:textId="3977C510" w:rsidR="000B1BB1" w:rsidRPr="00977F79" w:rsidRDefault="000B1BB1" w:rsidP="008C5DC4">
      <w:pPr>
        <w:rPr>
          <w:rFonts w:ascii="Arial" w:hAnsi="Arial" w:cs="Arial"/>
          <w:sz w:val="22"/>
          <w:szCs w:val="22"/>
        </w:rPr>
      </w:pPr>
    </w:p>
    <w:sectPr w:rsidR="000B1BB1" w:rsidRPr="00977F79" w:rsidSect="00DD523D">
      <w:headerReference w:type="default" r:id="rId15"/>
      <w:type w:val="continuous"/>
      <w:pgSz w:w="11909" w:h="16834" w:code="9"/>
      <w:pgMar w:top="1008" w:right="1080" w:bottom="1008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FAC0D" w14:textId="77777777" w:rsidR="00D5480F" w:rsidRDefault="00D5480F" w:rsidP="00E73FBE">
      <w:r>
        <w:separator/>
      </w:r>
    </w:p>
  </w:endnote>
  <w:endnote w:type="continuationSeparator" w:id="0">
    <w:p w14:paraId="556DF697" w14:textId="77777777" w:rsidR="00D5480F" w:rsidRDefault="00D5480F" w:rsidP="00E73FBE">
      <w:r>
        <w:continuationSeparator/>
      </w:r>
    </w:p>
  </w:endnote>
  <w:endnote w:type="continuationNotice" w:id="1">
    <w:p w14:paraId="0B3CC6BF" w14:textId="77777777" w:rsidR="00D5480F" w:rsidRDefault="00D548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D80C9" w14:textId="6ACA13C7" w:rsidR="006A2047" w:rsidRPr="006634B8" w:rsidRDefault="00E73FBE">
    <w:pPr>
      <w:pStyle w:val="Footer"/>
      <w:tabs>
        <w:tab w:val="clear" w:pos="4320"/>
        <w:tab w:val="clear" w:pos="8640"/>
        <w:tab w:val="center" w:pos="5040"/>
        <w:tab w:val="right" w:pos="9360"/>
        <w:tab w:val="right" w:pos="13680"/>
      </w:tabs>
      <w:ind w:right="389"/>
      <w:rPr>
        <w:rFonts w:ascii="Arial Narrow" w:hAnsi="Arial Narrow"/>
        <w:b/>
        <w:bCs/>
        <w:color w:val="000000"/>
        <w:sz w:val="18"/>
        <w:szCs w:val="18"/>
      </w:rPr>
    </w:pPr>
    <w:r w:rsidRPr="00DD523D">
      <w:rPr>
        <w:rFonts w:ascii="Arial Narrow" w:hAnsi="Arial Narrow"/>
        <w:b/>
        <w:bCs/>
        <w:color w:val="000000"/>
        <w:sz w:val="18"/>
        <w:szCs w:val="18"/>
      </w:rPr>
      <w:t>MTN-0</w:t>
    </w:r>
    <w:r w:rsidR="00DE37A8" w:rsidRPr="00DD523D">
      <w:rPr>
        <w:rFonts w:ascii="Arial Narrow" w:hAnsi="Arial Narrow"/>
        <w:b/>
        <w:bCs/>
        <w:color w:val="000000"/>
        <w:sz w:val="18"/>
        <w:szCs w:val="18"/>
      </w:rPr>
      <w:t>33</w:t>
    </w:r>
    <w:r w:rsidR="00F9413D" w:rsidRPr="00DD523D">
      <w:rPr>
        <w:rFonts w:ascii="Arial Narrow" w:hAnsi="Arial Narrow"/>
        <w:b/>
        <w:bCs/>
        <w:color w:val="000000"/>
        <w:sz w:val="18"/>
        <w:szCs w:val="18"/>
      </w:rPr>
      <w:t xml:space="preserve"> </w:t>
    </w:r>
    <w:r w:rsidR="00580D42" w:rsidRPr="00DD523D">
      <w:rPr>
        <w:rFonts w:ascii="Arial Narrow" w:hAnsi="Arial Narrow"/>
        <w:b/>
        <w:bCs/>
        <w:color w:val="000000"/>
        <w:sz w:val="18"/>
        <w:szCs w:val="18"/>
      </w:rPr>
      <w:t>Visits 4 &amp; 6 (Sampling/Early Term)</w:t>
    </w:r>
    <w:r w:rsidR="004F0F23" w:rsidRPr="00DD523D">
      <w:rPr>
        <w:rFonts w:ascii="Arial Narrow" w:hAnsi="Arial Narrow"/>
        <w:b/>
        <w:bCs/>
        <w:color w:val="000000"/>
        <w:sz w:val="18"/>
        <w:szCs w:val="18"/>
      </w:rPr>
      <w:t xml:space="preserve"> Checklist</w:t>
    </w:r>
    <w:r w:rsidR="004F0F23" w:rsidRPr="008E6C8A">
      <w:rPr>
        <w:rFonts w:ascii="Arial Narrow" w:hAnsi="Arial Narrow"/>
        <w:b/>
        <w:color w:val="000000"/>
        <w:sz w:val="18"/>
      </w:rPr>
      <w:tab/>
    </w:r>
    <w:r w:rsidR="004F0F23" w:rsidRPr="00DD523D">
      <w:rPr>
        <w:rFonts w:ascii="Arial Narrow" w:hAnsi="Arial Narrow"/>
        <w:b/>
        <w:bCs/>
        <w:color w:val="000000"/>
        <w:sz w:val="18"/>
        <w:szCs w:val="18"/>
      </w:rPr>
      <w:t xml:space="preserve">               </w:t>
    </w:r>
    <w:r w:rsidR="00977F79" w:rsidRPr="00DD523D">
      <w:rPr>
        <w:rFonts w:ascii="Arial Narrow" w:hAnsi="Arial Narrow"/>
        <w:b/>
        <w:bCs/>
        <w:color w:val="000000"/>
        <w:sz w:val="18"/>
        <w:szCs w:val="18"/>
      </w:rPr>
      <w:t>Version</w:t>
    </w:r>
    <w:r w:rsidR="00DD523D">
      <w:rPr>
        <w:rFonts w:ascii="Arial Narrow" w:hAnsi="Arial Narrow"/>
        <w:b/>
        <w:bCs/>
        <w:color w:val="000000"/>
        <w:sz w:val="18"/>
        <w:szCs w:val="18"/>
      </w:rPr>
      <w:t xml:space="preserve"> 1.0</w:t>
    </w:r>
    <w:r w:rsidR="004F0F23" w:rsidRPr="008E6C8A">
      <w:rPr>
        <w:rFonts w:ascii="Arial Narrow" w:hAnsi="Arial Narrow"/>
        <w:b/>
        <w:color w:val="000000"/>
        <w:sz w:val="18"/>
      </w:rPr>
      <w:tab/>
    </w:r>
    <w:r w:rsidR="00DD523D">
      <w:rPr>
        <w:rFonts w:ascii="Arial Narrow" w:hAnsi="Arial Narrow"/>
        <w:b/>
        <w:bCs/>
        <w:color w:val="000000"/>
        <w:sz w:val="18"/>
        <w:szCs w:val="18"/>
      </w:rPr>
      <w:t>23</w:t>
    </w:r>
    <w:r w:rsidR="00DD523D" w:rsidRPr="00DD523D">
      <w:rPr>
        <w:rFonts w:ascii="Arial Narrow" w:hAnsi="Arial Narrow"/>
        <w:b/>
        <w:bCs/>
        <w:color w:val="000000"/>
        <w:sz w:val="18"/>
        <w:szCs w:val="18"/>
      </w:rPr>
      <w:t xml:space="preserve"> </w:t>
    </w:r>
    <w:r w:rsidR="00977F79" w:rsidRPr="00DD523D">
      <w:rPr>
        <w:rFonts w:ascii="Arial Narrow" w:hAnsi="Arial Narrow"/>
        <w:b/>
        <w:bCs/>
        <w:color w:val="000000"/>
        <w:sz w:val="18"/>
        <w:szCs w:val="18"/>
      </w:rPr>
      <w:t>Febr</w:t>
    </w:r>
    <w:r w:rsidR="00922109" w:rsidRPr="00DD523D">
      <w:rPr>
        <w:rFonts w:ascii="Arial Narrow" w:hAnsi="Arial Narrow"/>
        <w:b/>
        <w:bCs/>
        <w:color w:val="000000"/>
        <w:sz w:val="18"/>
        <w:szCs w:val="18"/>
      </w:rPr>
      <w:t>uary</w:t>
    </w:r>
    <w:r w:rsidR="00F9413D" w:rsidRPr="00DD523D">
      <w:rPr>
        <w:rFonts w:ascii="Arial Narrow" w:hAnsi="Arial Narrow"/>
        <w:b/>
        <w:bCs/>
        <w:color w:val="000000"/>
        <w:sz w:val="18"/>
        <w:szCs w:val="18"/>
      </w:rPr>
      <w:t xml:space="preserve"> 201</w:t>
    </w:r>
    <w:r w:rsidR="00922109" w:rsidRPr="00DD523D">
      <w:rPr>
        <w:rFonts w:ascii="Arial Narrow" w:hAnsi="Arial Narrow"/>
        <w:b/>
        <w:bCs/>
        <w:color w:val="000000"/>
        <w:sz w:val="18"/>
        <w:szCs w:val="18"/>
      </w:rPr>
      <w:t>8</w:t>
    </w:r>
  </w:p>
  <w:p w14:paraId="51895242" w14:textId="06F7F803" w:rsidR="00DE37A8" w:rsidRPr="008E6C8A" w:rsidRDefault="00DE37A8" w:rsidP="00DD523D">
    <w:pPr>
      <w:pStyle w:val="Footer"/>
      <w:tabs>
        <w:tab w:val="clear" w:pos="4320"/>
        <w:tab w:val="clear" w:pos="8640"/>
        <w:tab w:val="center" w:pos="5040"/>
        <w:tab w:val="right" w:pos="9360"/>
        <w:tab w:val="right" w:pos="13680"/>
      </w:tabs>
      <w:ind w:right="389"/>
      <w:jc w:val="center"/>
      <w:rPr>
        <w:rFonts w:ascii="Arial Narrow" w:hAnsi="Arial Narrow"/>
        <w:color w:val="000000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10C3B" w14:textId="77777777" w:rsidR="006A2047" w:rsidRDefault="004F0F23">
    <w:pPr>
      <w:pStyle w:val="Footer"/>
      <w:tabs>
        <w:tab w:val="clear" w:pos="4320"/>
        <w:tab w:val="clear" w:pos="8640"/>
        <w:tab w:val="center" w:pos="5040"/>
        <w:tab w:val="right" w:pos="10080"/>
      </w:tabs>
    </w:pPr>
    <w:r w:rsidRPr="006634B8">
      <w:rPr>
        <w:rFonts w:ascii="Arial Narrow" w:hAnsi="Arial Narrow"/>
        <w:b/>
        <w:bCs/>
        <w:sz w:val="20"/>
        <w:szCs w:val="20"/>
      </w:rPr>
      <w:t>MTN 015 Visit Checklists</w:t>
    </w:r>
    <w:r>
      <w:rPr>
        <w:rFonts w:ascii="Arial Narrow" w:hAnsi="Arial Narrow"/>
        <w:b/>
        <w:sz w:val="20"/>
      </w:rPr>
      <w:tab/>
    </w:r>
    <w:r w:rsidRPr="006634B8">
      <w:rPr>
        <w:rFonts w:ascii="Arial Narrow" w:hAnsi="Arial Narrow"/>
        <w:b/>
        <w:bCs/>
        <w:sz w:val="20"/>
        <w:szCs w:val="20"/>
      </w:rPr>
      <w:t>DRAFT Version 0.1</w:t>
    </w:r>
    <w:r>
      <w:rPr>
        <w:rFonts w:ascii="Arial Narrow" w:hAnsi="Arial Narrow"/>
        <w:b/>
        <w:sz w:val="20"/>
      </w:rPr>
      <w:tab/>
    </w:r>
    <w:r w:rsidRPr="006634B8">
      <w:rPr>
        <w:rFonts w:ascii="Arial Narrow" w:hAnsi="Arial Narrow"/>
        <w:b/>
        <w:bCs/>
        <w:sz w:val="20"/>
        <w:szCs w:val="20"/>
      </w:rPr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91E02" w14:textId="77777777" w:rsidR="00D5480F" w:rsidRDefault="00D5480F" w:rsidP="00E73FBE">
      <w:r>
        <w:separator/>
      </w:r>
    </w:p>
  </w:footnote>
  <w:footnote w:type="continuationSeparator" w:id="0">
    <w:p w14:paraId="68930244" w14:textId="77777777" w:rsidR="00D5480F" w:rsidRDefault="00D5480F" w:rsidP="00E73FBE">
      <w:r>
        <w:continuationSeparator/>
      </w:r>
    </w:p>
  </w:footnote>
  <w:footnote w:type="continuationNotice" w:id="1">
    <w:p w14:paraId="054C5BD6" w14:textId="77777777" w:rsidR="00D5480F" w:rsidRDefault="00D548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6739243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92676CF" w14:textId="3A17D355" w:rsidR="004C2693" w:rsidRDefault="004C2693">
        <w:pPr>
          <w:pStyle w:val="Header"/>
          <w:jc w:val="center"/>
        </w:pPr>
        <w:r w:rsidRPr="004C2693">
          <w:rPr>
            <w:rFonts w:ascii="Arial" w:hAnsi="Arial" w:cs="Arial"/>
            <w:sz w:val="20"/>
            <w:szCs w:val="20"/>
          </w:rPr>
          <w:t xml:space="preserve">Page </w:t>
        </w:r>
        <w:r w:rsidRPr="006634B8">
          <w:rPr>
            <w:rFonts w:ascii="Arial" w:hAnsi="Arial" w:cs="Arial"/>
            <w:b/>
            <w:bCs/>
            <w:noProof/>
            <w:sz w:val="20"/>
            <w:szCs w:val="20"/>
          </w:rPr>
          <w:fldChar w:fldCharType="begin"/>
        </w:r>
        <w:r w:rsidRPr="004C2693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3DFD4296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6F1C04"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Pr="006634B8">
          <w:rPr>
            <w:rFonts w:ascii="Arial" w:hAnsi="Arial" w:cs="Arial"/>
            <w:b/>
            <w:bCs/>
            <w:noProof/>
            <w:sz w:val="20"/>
            <w:szCs w:val="20"/>
          </w:rPr>
          <w:fldChar w:fldCharType="end"/>
        </w:r>
        <w:r w:rsidRPr="004C2693">
          <w:rPr>
            <w:rFonts w:ascii="Arial" w:hAnsi="Arial" w:cs="Arial"/>
            <w:sz w:val="20"/>
            <w:szCs w:val="20"/>
          </w:rPr>
          <w:t xml:space="preserve"> of </w:t>
        </w:r>
        <w:r w:rsidRPr="006634B8">
          <w:rPr>
            <w:rFonts w:ascii="Arial" w:hAnsi="Arial" w:cs="Arial"/>
            <w:b/>
            <w:bCs/>
            <w:noProof/>
            <w:sz w:val="20"/>
            <w:szCs w:val="20"/>
          </w:rPr>
          <w:fldChar w:fldCharType="begin"/>
        </w:r>
        <w:r w:rsidRPr="004C2693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3DFD4296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6F1C04">
          <w:rPr>
            <w:rFonts w:ascii="Arial" w:hAnsi="Arial" w:cs="Arial"/>
            <w:b/>
            <w:bCs/>
            <w:noProof/>
            <w:sz w:val="20"/>
            <w:szCs w:val="20"/>
          </w:rPr>
          <w:t>4</w:t>
        </w:r>
        <w:r w:rsidRPr="006634B8">
          <w:rPr>
            <w:rFonts w:ascii="Arial" w:hAnsi="Arial" w:cs="Arial"/>
            <w:b/>
            <w:bCs/>
            <w:noProof/>
            <w:sz w:val="20"/>
            <w:szCs w:val="20"/>
          </w:rPr>
          <w:fldChar w:fldCharType="end"/>
        </w:r>
      </w:p>
    </w:sdtContent>
  </w:sdt>
  <w:p w14:paraId="0B71CBE6" w14:textId="77777777" w:rsidR="004C2693" w:rsidRPr="000C4E1E" w:rsidRDefault="004C2693" w:rsidP="004C2693">
    <w:pPr>
      <w:widowControl w:val="0"/>
      <w:tabs>
        <w:tab w:val="center" w:pos="4770"/>
        <w:tab w:val="right" w:pos="9720"/>
      </w:tabs>
      <w:ind w:left="-630"/>
      <w:rPr>
        <w:rFonts w:ascii="Arial" w:hAnsi="Arial" w:cs="Arial"/>
        <w:sz w:val="20"/>
        <w:szCs w:val="20"/>
      </w:rPr>
    </w:pPr>
    <w:r w:rsidRPr="000C4E1E">
      <w:rPr>
        <w:rFonts w:ascii="Arial" w:hAnsi="Arial" w:cs="Arial"/>
        <w:sz w:val="20"/>
        <w:szCs w:val="20"/>
      </w:rPr>
      <w:t>PTID: _</w:t>
    </w:r>
    <w:r>
      <w:rPr>
        <w:rFonts w:ascii="Arial" w:hAnsi="Arial" w:cs="Arial"/>
        <w:sz w:val="20"/>
        <w:szCs w:val="20"/>
      </w:rPr>
      <w:t>_ __ __- __ __ __ __ __- __</w:t>
    </w:r>
    <w:r>
      <w:rPr>
        <w:rFonts w:ascii="Arial" w:hAnsi="Arial" w:cs="Arial"/>
        <w:sz w:val="20"/>
        <w:szCs w:val="20"/>
      </w:rPr>
      <w:tab/>
    </w:r>
    <w:r w:rsidRPr="000C4E1E">
      <w:rPr>
        <w:rFonts w:ascii="Arial" w:hAnsi="Arial" w:cs="Arial"/>
        <w:sz w:val="20"/>
        <w:szCs w:val="20"/>
      </w:rPr>
      <w:tab/>
      <w:t xml:space="preserve">Visit Code: </w:t>
    </w:r>
    <w:r w:rsidRPr="001B3568">
      <w:rPr>
        <w:rFonts w:ascii="Arial" w:hAnsi="Arial" w:cs="Arial"/>
        <w:sz w:val="20"/>
        <w:szCs w:val="20"/>
      </w:rPr>
      <w:t>___.__</w:t>
    </w:r>
  </w:p>
  <w:p w14:paraId="27A7FF76" w14:textId="77777777" w:rsidR="004C2693" w:rsidRDefault="004C2693" w:rsidP="004C2693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</w:rPr>
    </w:pPr>
  </w:p>
  <w:p w14:paraId="73002197" w14:textId="77777777" w:rsidR="004C2693" w:rsidRDefault="004C2693" w:rsidP="004C2693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  <w:u w:val="single"/>
      </w:rPr>
    </w:pPr>
    <w:r w:rsidRPr="000C4E1E">
      <w:rPr>
        <w:rFonts w:ascii="Arial" w:hAnsi="Arial" w:cs="Arial"/>
        <w:sz w:val="20"/>
        <w:szCs w:val="20"/>
      </w:rPr>
      <w:t>Date: ______________________</w:t>
    </w:r>
    <w:r w:rsidRPr="000C4E1E">
      <w:rPr>
        <w:rFonts w:ascii="Arial" w:hAnsi="Arial" w:cs="Arial"/>
        <w:sz w:val="20"/>
        <w:szCs w:val="20"/>
      </w:rPr>
      <w:tab/>
      <w:t xml:space="preserve">                  </w:t>
    </w:r>
    <w:r w:rsidRPr="000C4E1E">
      <w:rPr>
        <w:rFonts w:ascii="Arial" w:hAnsi="Arial" w:cs="Arial"/>
        <w:sz w:val="20"/>
        <w:szCs w:val="20"/>
      </w:rPr>
      <w:tab/>
      <w:t xml:space="preserve">Visit Type: </w:t>
    </w:r>
    <w:bookmarkStart w:id="0" w:name="_Hlk504545307"/>
    <w:r>
      <w:rPr>
        <w:rFonts w:ascii="Arial" w:hAnsi="Arial" w:cs="Arial"/>
        <w:sz w:val="20"/>
        <w:szCs w:val="20"/>
        <w:u w:val="single"/>
      </w:rPr>
      <w:t>Visits 4 &amp; 6 (Sampling/Early Term)</w:t>
    </w:r>
    <w:bookmarkEnd w:id="0"/>
  </w:p>
  <w:p w14:paraId="671581E2" w14:textId="77777777" w:rsidR="004C2693" w:rsidRPr="000C4E1E" w:rsidRDefault="004C2693" w:rsidP="004C2693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  <w:u w:val="single"/>
      </w:rPr>
    </w:pPr>
  </w:p>
  <w:p w14:paraId="3F24A7D3" w14:textId="77777777" w:rsidR="004C2693" w:rsidRPr="00475D81" w:rsidRDefault="004C2693" w:rsidP="004C2693">
    <w:pPr>
      <w:pStyle w:val="BodyTextIndent"/>
      <w:keepLines/>
      <w:tabs>
        <w:tab w:val="num" w:pos="1080"/>
      </w:tabs>
      <w:ind w:left="-630" w:right="-630"/>
      <w:jc w:val="both"/>
      <w:rPr>
        <w:rFonts w:ascii="Arial" w:hAnsi="Arial" w:cs="Arial"/>
        <w:b/>
        <w:color w:val="7C0793"/>
        <w:sz w:val="32"/>
        <w:szCs w:val="32"/>
      </w:rPr>
    </w:pPr>
    <w:r w:rsidRPr="00073AA4">
      <w:rPr>
        <w:rFonts w:ascii="Arial Narrow" w:hAnsi="Arial Narrow" w:cs="Arial"/>
        <w:b/>
        <w:smallCaps/>
        <w:sz w:val="20"/>
        <w:szCs w:val="20"/>
      </w:rPr>
      <w:t xml:space="preserve">Instructions:  </w:t>
    </w:r>
    <w:r w:rsidRPr="00073AA4">
      <w:rPr>
        <w:rFonts w:ascii="Arial Narrow" w:hAnsi="Arial Narrow" w:cs="Arial"/>
        <w:sz w:val="20"/>
        <w:szCs w:val="20"/>
      </w:rPr>
      <w:t xml:space="preserve">Enter staff initials next to each procedure completed.  Do not initial procedures another staff member completed.  </w:t>
    </w:r>
    <w:r w:rsidRPr="00073AA4">
      <w:rPr>
        <w:rFonts w:ascii="Arial Narrow" w:eastAsia="SimSun" w:hAnsi="Arial Narrow" w:cs="Arial"/>
        <w:sz w:val="20"/>
        <w:szCs w:val="20"/>
      </w:rPr>
      <w:t xml:space="preserve">If other staff members are not available to initial </w:t>
    </w:r>
    <w:r w:rsidRPr="00073AA4">
      <w:rPr>
        <w:rFonts w:ascii="Arial Narrow" w:hAnsi="Arial Narrow" w:cs="Arial"/>
        <w:sz w:val="20"/>
        <w:szCs w:val="20"/>
      </w:rPr>
      <w:t>next to each procedure they completed</w:t>
    </w:r>
    <w:r w:rsidRPr="00073AA4">
      <w:rPr>
        <w:rFonts w:ascii="Arial Narrow" w:eastAsia="SimSun" w:hAnsi="Arial Narrow" w:cs="Arial"/>
        <w:sz w:val="20"/>
        <w:szCs w:val="20"/>
      </w:rPr>
      <w:t xml:space="preserve"> themselves, add a note on the checklist documenting who completed the procedure </w:t>
    </w:r>
    <w:r>
      <w:rPr>
        <w:rFonts w:ascii="Arial Narrow" w:eastAsia="SimSun" w:hAnsi="Arial Narrow" w:cs="Arial"/>
        <w:sz w:val="20"/>
        <w:szCs w:val="20"/>
      </w:rPr>
      <w:t xml:space="preserve">and </w:t>
    </w:r>
    <w:r w:rsidRPr="00073AA4">
      <w:rPr>
        <w:rFonts w:ascii="Arial Narrow" w:eastAsia="SimSun" w:hAnsi="Arial Narrow" w:cs="Arial"/>
        <w:sz w:val="20"/>
        <w:szCs w:val="20"/>
      </w:rPr>
      <w:t>initial</w:t>
    </w:r>
    <w:r>
      <w:rPr>
        <w:rFonts w:ascii="Arial Narrow" w:eastAsia="SimSun" w:hAnsi="Arial Narrow" w:cs="Arial"/>
        <w:sz w:val="20"/>
        <w:szCs w:val="20"/>
      </w:rPr>
      <w:t xml:space="preserve"> and</w:t>
    </w:r>
    <w:r w:rsidRPr="00073AA4">
      <w:rPr>
        <w:rFonts w:ascii="Arial Narrow" w:eastAsia="SimSun" w:hAnsi="Arial Narrow" w:cs="Arial"/>
        <w:sz w:val="20"/>
        <w:szCs w:val="20"/>
      </w:rPr>
      <w:t xml:space="preserve"> date this entry, e.g. “done by {staff initials}” or “done by nurse.”  </w:t>
    </w:r>
    <w:r w:rsidRPr="00073AA4">
      <w:rPr>
        <w:rFonts w:ascii="Arial Narrow" w:hAnsi="Arial Narrow" w:cs="Arial"/>
        <w:sz w:val="20"/>
        <w:szCs w:val="20"/>
      </w:rPr>
      <w:t>If a procedure listed on the checklist is not performed, enter “ND” for “not done” or “NA” for “not applicable” beside the item and record the reason why (if not self-explanatory); initial and date this entry.</w:t>
    </w:r>
    <w:r>
      <w:rPr>
        <w:rFonts w:ascii="Arial Narrow" w:hAnsi="Arial Narrow" w:cs="Arial"/>
        <w:sz w:val="20"/>
        <w:szCs w:val="20"/>
      </w:rPr>
      <w:t xml:space="preserve">  </w:t>
    </w:r>
    <w:r>
      <w:rPr>
        <w:rFonts w:ascii="Arial" w:hAnsi="Arial" w:cs="Arial"/>
        <w:b/>
        <w:color w:val="7C0793"/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C83E" w14:textId="77777777" w:rsidR="006A2047" w:rsidRPr="006634B8" w:rsidRDefault="004F0F23">
    <w:pPr>
      <w:pStyle w:val="Header"/>
      <w:jc w:val="center"/>
      <w:rPr>
        <w:rFonts w:ascii="Arial" w:hAnsi="Arial"/>
        <w:b/>
        <w:bCs/>
        <w:sz w:val="32"/>
        <w:szCs w:val="32"/>
      </w:rPr>
    </w:pPr>
    <w:r w:rsidRPr="006634B8">
      <w:rPr>
        <w:rFonts w:ascii="Arial" w:hAnsi="Arial"/>
        <w:b/>
        <w:bCs/>
        <w:sz w:val="32"/>
        <w:szCs w:val="32"/>
      </w:rPr>
      <w:t>Screening and Enrollment</w:t>
    </w:r>
  </w:p>
  <w:p w14:paraId="65FCF02D" w14:textId="77777777" w:rsidR="006A2047" w:rsidRPr="00F94E55" w:rsidRDefault="004F0F23">
    <w:pPr>
      <w:pStyle w:val="Header"/>
      <w:jc w:val="center"/>
      <w:rPr>
        <w:rFonts w:ascii="Arial" w:hAnsi="Arial" w:cs="Arial"/>
        <w:b/>
        <w:sz w:val="32"/>
        <w:szCs w:val="32"/>
      </w:rPr>
    </w:pPr>
    <w:r w:rsidRPr="00F94E55">
      <w:rPr>
        <w:rFonts w:ascii="Arial" w:hAnsi="Arial" w:cs="Arial"/>
        <w:b/>
        <w:sz w:val="32"/>
        <w:szCs w:val="32"/>
      </w:rPr>
      <w:t xml:space="preserve">page </w:t>
    </w:r>
    <w:r w:rsidRPr="00F94E55">
      <w:rPr>
        <w:rStyle w:val="PageNumber"/>
        <w:rFonts w:ascii="Arial" w:hAnsi="Arial" w:cs="Arial"/>
        <w:b/>
        <w:sz w:val="32"/>
        <w:szCs w:val="32"/>
      </w:rPr>
      <w:fldChar w:fldCharType="begin"/>
    </w:r>
    <w:r w:rsidRPr="00F94E55">
      <w:rPr>
        <w:rStyle w:val="PageNumber"/>
        <w:rFonts w:ascii="Arial" w:hAnsi="Arial" w:cs="Arial"/>
        <w:b/>
        <w:sz w:val="32"/>
        <w:szCs w:val="32"/>
      </w:rPr>
      <w:instrText xml:space="preserve"> PAGE </w:instrText>
    </w:r>
    <w:r w:rsidRPr="00F94E55">
      <w:rPr>
        <w:rStyle w:val="PageNumber"/>
        <w:rFonts w:ascii="Arial" w:hAnsi="Arial" w:cs="Arial"/>
        <w:b/>
        <w:sz w:val="32"/>
        <w:szCs w:val="32"/>
      </w:rPr>
      <w:fldChar w:fldCharType="separate"/>
    </w:r>
    <w:r>
      <w:rPr>
        <w:rStyle w:val="PageNumber"/>
        <w:rFonts w:ascii="Arial" w:hAnsi="Arial" w:cs="Arial"/>
        <w:b/>
        <w:noProof/>
        <w:sz w:val="32"/>
        <w:szCs w:val="32"/>
      </w:rPr>
      <w:t>1</w:t>
    </w:r>
    <w:r w:rsidRPr="00F94E55">
      <w:rPr>
        <w:rStyle w:val="PageNumber"/>
        <w:rFonts w:ascii="Arial" w:hAnsi="Arial" w:cs="Arial"/>
        <w:b/>
        <w:sz w:val="32"/>
        <w:szCs w:val="32"/>
      </w:rPr>
      <w:fldChar w:fldCharType="end"/>
    </w:r>
    <w:r w:rsidRPr="00F94E55">
      <w:rPr>
        <w:rFonts w:ascii="Arial" w:hAnsi="Arial" w:cs="Arial"/>
        <w:b/>
        <w:sz w:val="32"/>
        <w:szCs w:val="32"/>
      </w:rPr>
      <w:t xml:space="preserve"> of </w:t>
    </w:r>
    <w:r w:rsidRPr="00F94E55">
      <w:rPr>
        <w:rStyle w:val="PageNumber"/>
        <w:rFonts w:ascii="Arial" w:hAnsi="Arial" w:cs="Arial"/>
        <w:b/>
        <w:sz w:val="32"/>
        <w:szCs w:val="32"/>
      </w:rPr>
      <w:fldChar w:fldCharType="begin"/>
    </w:r>
    <w:r w:rsidRPr="00F94E55">
      <w:rPr>
        <w:rStyle w:val="PageNumber"/>
        <w:rFonts w:ascii="Arial" w:hAnsi="Arial" w:cs="Arial"/>
        <w:b/>
        <w:sz w:val="32"/>
        <w:szCs w:val="32"/>
      </w:rPr>
      <w:instrText xml:space="preserve"> NUMPAGES </w:instrText>
    </w:r>
    <w:r w:rsidRPr="00F94E55">
      <w:rPr>
        <w:rStyle w:val="PageNumber"/>
        <w:rFonts w:ascii="Arial" w:hAnsi="Arial" w:cs="Arial"/>
        <w:b/>
        <w:sz w:val="32"/>
        <w:szCs w:val="32"/>
      </w:rPr>
      <w:fldChar w:fldCharType="separate"/>
    </w:r>
    <w:r>
      <w:rPr>
        <w:rStyle w:val="PageNumber"/>
        <w:rFonts w:ascii="Arial" w:hAnsi="Arial" w:cs="Arial"/>
        <w:b/>
        <w:noProof/>
        <w:sz w:val="32"/>
        <w:szCs w:val="32"/>
      </w:rPr>
      <w:t>3</w:t>
    </w:r>
    <w:r w:rsidRPr="00F94E55">
      <w:rPr>
        <w:rStyle w:val="PageNumber"/>
        <w:rFonts w:ascii="Arial" w:hAnsi="Arial" w:cs="Arial"/>
        <w:b/>
        <w:sz w:val="32"/>
        <w:szCs w:val="32"/>
      </w:rPr>
      <w:fldChar w:fldCharType="end"/>
    </w:r>
  </w:p>
  <w:p w14:paraId="3396DFB7" w14:textId="77777777" w:rsidR="006A2047" w:rsidRDefault="006F1C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F53C4" w14:textId="2064DB44" w:rsidR="000F2FA9" w:rsidRPr="000C4E1E" w:rsidRDefault="000F2FA9" w:rsidP="000F2FA9">
    <w:pPr>
      <w:widowControl w:val="0"/>
      <w:tabs>
        <w:tab w:val="center" w:pos="4770"/>
        <w:tab w:val="right" w:pos="9720"/>
      </w:tabs>
      <w:ind w:left="-630"/>
      <w:rPr>
        <w:rFonts w:ascii="Arial" w:hAnsi="Arial" w:cs="Arial"/>
        <w:sz w:val="20"/>
        <w:szCs w:val="20"/>
      </w:rPr>
    </w:pPr>
    <w:r w:rsidRPr="000C4E1E">
      <w:rPr>
        <w:rFonts w:ascii="Arial" w:hAnsi="Arial" w:cs="Arial"/>
        <w:sz w:val="20"/>
        <w:szCs w:val="20"/>
      </w:rPr>
      <w:t>PTID: __ __ __- __ __ __ __ __- __</w:t>
    </w:r>
    <w:r w:rsidRPr="000C4E1E">
      <w:rPr>
        <w:rFonts w:ascii="Arial" w:hAnsi="Arial" w:cs="Arial"/>
        <w:sz w:val="20"/>
        <w:szCs w:val="20"/>
      </w:rPr>
      <w:tab/>
      <w:t xml:space="preserve">Page </w:t>
    </w:r>
    <w:r w:rsidRPr="006634B8">
      <w:rPr>
        <w:rFonts w:ascii="Arial" w:hAnsi="Arial" w:cs="Arial"/>
        <w:b/>
        <w:bCs/>
        <w:noProof/>
        <w:sz w:val="20"/>
        <w:szCs w:val="20"/>
      </w:rPr>
      <w:fldChar w:fldCharType="begin"/>
    </w:r>
    <w:r w:rsidRPr="000C4E1E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3DFD4296">
      <w:rPr>
        <w:rFonts w:ascii="Arial" w:hAnsi="Arial" w:cs="Arial"/>
        <w:b/>
        <w:sz w:val="20"/>
        <w:szCs w:val="20"/>
      </w:rPr>
      <w:fldChar w:fldCharType="separate"/>
    </w:r>
    <w:r w:rsidR="006F1C04">
      <w:rPr>
        <w:rFonts w:ascii="Arial" w:hAnsi="Arial" w:cs="Arial"/>
        <w:b/>
        <w:noProof/>
        <w:sz w:val="20"/>
        <w:szCs w:val="20"/>
      </w:rPr>
      <w:t>4</w:t>
    </w:r>
    <w:r w:rsidRPr="006634B8">
      <w:rPr>
        <w:rFonts w:ascii="Arial" w:hAnsi="Arial" w:cs="Arial"/>
        <w:b/>
        <w:bCs/>
        <w:noProof/>
        <w:sz w:val="20"/>
        <w:szCs w:val="20"/>
      </w:rPr>
      <w:fldChar w:fldCharType="end"/>
    </w:r>
    <w:r w:rsidRPr="000C4E1E">
      <w:rPr>
        <w:rFonts w:ascii="Arial" w:hAnsi="Arial" w:cs="Arial"/>
        <w:sz w:val="20"/>
        <w:szCs w:val="20"/>
      </w:rPr>
      <w:t xml:space="preserve"> of </w:t>
    </w:r>
    <w:r w:rsidRPr="006634B8">
      <w:rPr>
        <w:rFonts w:ascii="Arial" w:hAnsi="Arial" w:cs="Arial"/>
        <w:b/>
        <w:bCs/>
        <w:noProof/>
        <w:sz w:val="20"/>
        <w:szCs w:val="20"/>
      </w:rPr>
      <w:fldChar w:fldCharType="begin"/>
    </w:r>
    <w:r w:rsidRPr="000C4E1E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3DFD4296">
      <w:rPr>
        <w:rFonts w:ascii="Arial" w:hAnsi="Arial" w:cs="Arial"/>
        <w:b/>
        <w:sz w:val="20"/>
        <w:szCs w:val="20"/>
      </w:rPr>
      <w:fldChar w:fldCharType="separate"/>
    </w:r>
    <w:r w:rsidR="006F1C04" w:rsidRPr="006F1C04">
      <w:rPr>
        <w:rFonts w:ascii="Arial" w:hAnsi="Arial" w:cs="Arial"/>
        <w:b/>
        <w:bCs/>
        <w:noProof/>
        <w:sz w:val="20"/>
        <w:szCs w:val="20"/>
      </w:rPr>
      <w:t>4</w:t>
    </w:r>
    <w:r w:rsidRPr="006634B8">
      <w:rPr>
        <w:rFonts w:ascii="Arial" w:hAnsi="Arial" w:cs="Arial"/>
        <w:b/>
        <w:bCs/>
        <w:noProof/>
        <w:sz w:val="20"/>
        <w:szCs w:val="20"/>
      </w:rPr>
      <w:fldChar w:fldCharType="end"/>
    </w:r>
    <w:r w:rsidRPr="000C4E1E">
      <w:rPr>
        <w:rFonts w:ascii="Arial" w:hAnsi="Arial" w:cs="Arial"/>
        <w:sz w:val="20"/>
        <w:szCs w:val="20"/>
      </w:rPr>
      <w:tab/>
      <w:t xml:space="preserve">Visit Code: </w:t>
    </w:r>
    <w:r w:rsidRPr="001B3568">
      <w:rPr>
        <w:rFonts w:ascii="Arial" w:hAnsi="Arial" w:cs="Arial"/>
        <w:sz w:val="20"/>
        <w:szCs w:val="20"/>
      </w:rPr>
      <w:t>___.__</w:t>
    </w:r>
  </w:p>
  <w:p w14:paraId="6A3D85F4" w14:textId="77777777" w:rsidR="000F2FA9" w:rsidRDefault="000F2FA9" w:rsidP="000F2FA9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</w:rPr>
    </w:pPr>
  </w:p>
  <w:p w14:paraId="5548D64E" w14:textId="0FBF3032" w:rsidR="000F2FA9" w:rsidRDefault="000F2FA9" w:rsidP="000F2FA9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  <w:u w:val="single"/>
      </w:rPr>
    </w:pPr>
    <w:r w:rsidRPr="000C4E1E">
      <w:rPr>
        <w:rFonts w:ascii="Arial" w:hAnsi="Arial" w:cs="Arial"/>
        <w:sz w:val="20"/>
        <w:szCs w:val="20"/>
      </w:rPr>
      <w:t>Date: ______________________</w:t>
    </w:r>
    <w:r w:rsidRPr="000C4E1E">
      <w:rPr>
        <w:rFonts w:ascii="Arial" w:hAnsi="Arial" w:cs="Arial"/>
        <w:sz w:val="20"/>
        <w:szCs w:val="20"/>
      </w:rPr>
      <w:tab/>
      <w:t xml:space="preserve">                  </w:t>
    </w:r>
    <w:r w:rsidRPr="000C4E1E">
      <w:rPr>
        <w:rFonts w:ascii="Arial" w:hAnsi="Arial" w:cs="Arial"/>
        <w:sz w:val="20"/>
        <w:szCs w:val="20"/>
      </w:rPr>
      <w:tab/>
      <w:t xml:space="preserve">Visit Type: </w:t>
    </w:r>
    <w:r w:rsidR="00580D42" w:rsidRPr="00580D42">
      <w:rPr>
        <w:rFonts w:ascii="Arial" w:hAnsi="Arial" w:cs="Arial"/>
        <w:sz w:val="20"/>
        <w:szCs w:val="20"/>
        <w:u w:val="single"/>
      </w:rPr>
      <w:t>Visits 4 &amp; 6 (Sampling/Early Term)</w:t>
    </w:r>
  </w:p>
  <w:p w14:paraId="6495ED16" w14:textId="79AFE3FF" w:rsidR="006B25E8" w:rsidRPr="000F2FA9" w:rsidRDefault="006F1C04" w:rsidP="000F2F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4177"/>
    <w:multiLevelType w:val="hybridMultilevel"/>
    <w:tmpl w:val="482C474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34C2"/>
    <w:multiLevelType w:val="hybridMultilevel"/>
    <w:tmpl w:val="662030A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D64FC"/>
    <w:multiLevelType w:val="hybridMultilevel"/>
    <w:tmpl w:val="E838486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55AB5"/>
    <w:multiLevelType w:val="hybridMultilevel"/>
    <w:tmpl w:val="161473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33D58"/>
    <w:multiLevelType w:val="hybridMultilevel"/>
    <w:tmpl w:val="D9947B5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1415F"/>
    <w:multiLevelType w:val="hybridMultilevel"/>
    <w:tmpl w:val="2B9691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86E0D802"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12149"/>
    <w:multiLevelType w:val="hybridMultilevel"/>
    <w:tmpl w:val="270EA2A4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E0B05"/>
    <w:multiLevelType w:val="hybridMultilevel"/>
    <w:tmpl w:val="F4B0AD8E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1408D"/>
    <w:multiLevelType w:val="hybridMultilevel"/>
    <w:tmpl w:val="27AC7076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62651"/>
    <w:multiLevelType w:val="hybridMultilevel"/>
    <w:tmpl w:val="5A364EF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D06A2"/>
    <w:multiLevelType w:val="hybridMultilevel"/>
    <w:tmpl w:val="6180D57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E63ED"/>
    <w:multiLevelType w:val="hybridMultilevel"/>
    <w:tmpl w:val="885EECB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54054"/>
    <w:multiLevelType w:val="hybridMultilevel"/>
    <w:tmpl w:val="34DC2F0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86E0D802"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564E2"/>
    <w:multiLevelType w:val="singleLevel"/>
    <w:tmpl w:val="86E0D802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</w:abstractNum>
  <w:abstractNum w:abstractNumId="18" w15:restartNumberingAfterBreak="0">
    <w:nsid w:val="6A3B2A86"/>
    <w:multiLevelType w:val="hybridMultilevel"/>
    <w:tmpl w:val="14AC5A68"/>
    <w:lvl w:ilvl="0" w:tplc="37AAE44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D77B9"/>
    <w:multiLevelType w:val="hybridMultilevel"/>
    <w:tmpl w:val="87BE20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4A1D11"/>
    <w:multiLevelType w:val="hybridMultilevel"/>
    <w:tmpl w:val="62F6D6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254EBB"/>
    <w:multiLevelType w:val="hybridMultilevel"/>
    <w:tmpl w:val="293E8C4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22857"/>
    <w:multiLevelType w:val="hybridMultilevel"/>
    <w:tmpl w:val="8110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B665E"/>
    <w:multiLevelType w:val="hybridMultilevel"/>
    <w:tmpl w:val="F0D4BDBC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37917"/>
    <w:multiLevelType w:val="hybridMultilevel"/>
    <w:tmpl w:val="40CC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9"/>
  </w:num>
  <w:num w:numId="5">
    <w:abstractNumId w:val="4"/>
  </w:num>
  <w:num w:numId="6">
    <w:abstractNumId w:val="24"/>
  </w:num>
  <w:num w:numId="7">
    <w:abstractNumId w:val="20"/>
  </w:num>
  <w:num w:numId="8">
    <w:abstractNumId w:val="5"/>
  </w:num>
  <w:num w:numId="9">
    <w:abstractNumId w:val="2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2"/>
  </w:num>
  <w:num w:numId="15">
    <w:abstractNumId w:val="13"/>
  </w:num>
  <w:num w:numId="16">
    <w:abstractNumId w:val="7"/>
  </w:num>
  <w:num w:numId="17">
    <w:abstractNumId w:val="6"/>
  </w:num>
  <w:num w:numId="18">
    <w:abstractNumId w:val="15"/>
  </w:num>
  <w:num w:numId="19">
    <w:abstractNumId w:val="23"/>
  </w:num>
  <w:num w:numId="20">
    <w:abstractNumId w:val="22"/>
  </w:num>
  <w:num w:numId="21">
    <w:abstractNumId w:val="12"/>
  </w:num>
  <w:num w:numId="22">
    <w:abstractNumId w:val="10"/>
  </w:num>
  <w:num w:numId="23">
    <w:abstractNumId w:val="19"/>
  </w:num>
  <w:num w:numId="24">
    <w:abstractNumId w:val="2"/>
  </w:num>
  <w:num w:numId="25">
    <w:abstractNumId w:val="24"/>
  </w:num>
  <w:num w:numId="26">
    <w:abstractNumId w:val="1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2C"/>
    <w:rsid w:val="00024E9F"/>
    <w:rsid w:val="00030FAC"/>
    <w:rsid w:val="000317BC"/>
    <w:rsid w:val="0003591A"/>
    <w:rsid w:val="000511CB"/>
    <w:rsid w:val="00054865"/>
    <w:rsid w:val="00077B0E"/>
    <w:rsid w:val="000B1BB1"/>
    <w:rsid w:val="000C13D8"/>
    <w:rsid w:val="000D04D0"/>
    <w:rsid w:val="000E3FD5"/>
    <w:rsid w:val="000F2FA9"/>
    <w:rsid w:val="00105DEB"/>
    <w:rsid w:val="00115B1D"/>
    <w:rsid w:val="00120D8B"/>
    <w:rsid w:val="00133F22"/>
    <w:rsid w:val="00187A66"/>
    <w:rsid w:val="001A6BF4"/>
    <w:rsid w:val="001B3568"/>
    <w:rsid w:val="001C2A45"/>
    <w:rsid w:val="001C3541"/>
    <w:rsid w:val="001E26B3"/>
    <w:rsid w:val="001F4D8E"/>
    <w:rsid w:val="001F52CE"/>
    <w:rsid w:val="001F5D99"/>
    <w:rsid w:val="00272EEA"/>
    <w:rsid w:val="00293FD3"/>
    <w:rsid w:val="002A7D56"/>
    <w:rsid w:val="002B7C43"/>
    <w:rsid w:val="002C0FC9"/>
    <w:rsid w:val="002D3763"/>
    <w:rsid w:val="002D7E65"/>
    <w:rsid w:val="002E3550"/>
    <w:rsid w:val="002E61EE"/>
    <w:rsid w:val="003229A7"/>
    <w:rsid w:val="003371CE"/>
    <w:rsid w:val="00374E91"/>
    <w:rsid w:val="00391124"/>
    <w:rsid w:val="0039717A"/>
    <w:rsid w:val="003A458E"/>
    <w:rsid w:val="003B6C11"/>
    <w:rsid w:val="003C2155"/>
    <w:rsid w:val="003C6758"/>
    <w:rsid w:val="004010F7"/>
    <w:rsid w:val="00402614"/>
    <w:rsid w:val="00414971"/>
    <w:rsid w:val="00425C32"/>
    <w:rsid w:val="00463942"/>
    <w:rsid w:val="00496E22"/>
    <w:rsid w:val="004A1916"/>
    <w:rsid w:val="004B002E"/>
    <w:rsid w:val="004B1D35"/>
    <w:rsid w:val="004B4A52"/>
    <w:rsid w:val="004C2693"/>
    <w:rsid w:val="004D74CC"/>
    <w:rsid w:val="004F0F23"/>
    <w:rsid w:val="005070F4"/>
    <w:rsid w:val="005156FB"/>
    <w:rsid w:val="00524D61"/>
    <w:rsid w:val="005354C1"/>
    <w:rsid w:val="00537383"/>
    <w:rsid w:val="0055247B"/>
    <w:rsid w:val="00580D42"/>
    <w:rsid w:val="0058480E"/>
    <w:rsid w:val="00590C69"/>
    <w:rsid w:val="005B3F56"/>
    <w:rsid w:val="005D65F9"/>
    <w:rsid w:val="005E0470"/>
    <w:rsid w:val="00613BC0"/>
    <w:rsid w:val="00625BCF"/>
    <w:rsid w:val="00642C3D"/>
    <w:rsid w:val="00645903"/>
    <w:rsid w:val="00662F64"/>
    <w:rsid w:val="006634B8"/>
    <w:rsid w:val="00673509"/>
    <w:rsid w:val="00676093"/>
    <w:rsid w:val="00691662"/>
    <w:rsid w:val="006B4410"/>
    <w:rsid w:val="006B51F4"/>
    <w:rsid w:val="006C141F"/>
    <w:rsid w:val="006E3326"/>
    <w:rsid w:val="006E3CBD"/>
    <w:rsid w:val="006F1C04"/>
    <w:rsid w:val="0071069F"/>
    <w:rsid w:val="0072440E"/>
    <w:rsid w:val="007557CC"/>
    <w:rsid w:val="00783B46"/>
    <w:rsid w:val="007C2D7F"/>
    <w:rsid w:val="007F147E"/>
    <w:rsid w:val="00834680"/>
    <w:rsid w:val="00843160"/>
    <w:rsid w:val="00851EFA"/>
    <w:rsid w:val="00854C6C"/>
    <w:rsid w:val="00875ED2"/>
    <w:rsid w:val="008802B4"/>
    <w:rsid w:val="008855AE"/>
    <w:rsid w:val="008C5DC4"/>
    <w:rsid w:val="008D6FA0"/>
    <w:rsid w:val="009036A1"/>
    <w:rsid w:val="00907D75"/>
    <w:rsid w:val="00922109"/>
    <w:rsid w:val="00937814"/>
    <w:rsid w:val="00941E4A"/>
    <w:rsid w:val="00944514"/>
    <w:rsid w:val="00945AE1"/>
    <w:rsid w:val="0095218D"/>
    <w:rsid w:val="00977F79"/>
    <w:rsid w:val="00990F1F"/>
    <w:rsid w:val="009923F3"/>
    <w:rsid w:val="009D00DD"/>
    <w:rsid w:val="009D5767"/>
    <w:rsid w:val="00A057E1"/>
    <w:rsid w:val="00A269EA"/>
    <w:rsid w:val="00A76142"/>
    <w:rsid w:val="00AB5ADC"/>
    <w:rsid w:val="00AC29AC"/>
    <w:rsid w:val="00AF194B"/>
    <w:rsid w:val="00AF3250"/>
    <w:rsid w:val="00AF43CA"/>
    <w:rsid w:val="00AF6F10"/>
    <w:rsid w:val="00B043E6"/>
    <w:rsid w:val="00B205CA"/>
    <w:rsid w:val="00B2076A"/>
    <w:rsid w:val="00B20A68"/>
    <w:rsid w:val="00B2582B"/>
    <w:rsid w:val="00BA013D"/>
    <w:rsid w:val="00BA4E20"/>
    <w:rsid w:val="00BB141F"/>
    <w:rsid w:val="00C2732F"/>
    <w:rsid w:val="00C34482"/>
    <w:rsid w:val="00C36A70"/>
    <w:rsid w:val="00C4421E"/>
    <w:rsid w:val="00C6088D"/>
    <w:rsid w:val="00C74707"/>
    <w:rsid w:val="00C8558D"/>
    <w:rsid w:val="00CA02A4"/>
    <w:rsid w:val="00CB0877"/>
    <w:rsid w:val="00CC33E2"/>
    <w:rsid w:val="00CC3D21"/>
    <w:rsid w:val="00CF6DAF"/>
    <w:rsid w:val="00D04859"/>
    <w:rsid w:val="00D11901"/>
    <w:rsid w:val="00D463E2"/>
    <w:rsid w:val="00D52A22"/>
    <w:rsid w:val="00D52B6A"/>
    <w:rsid w:val="00D5480F"/>
    <w:rsid w:val="00D9311E"/>
    <w:rsid w:val="00D9631D"/>
    <w:rsid w:val="00DB4B78"/>
    <w:rsid w:val="00DD1853"/>
    <w:rsid w:val="00DD523D"/>
    <w:rsid w:val="00DE37A8"/>
    <w:rsid w:val="00E17981"/>
    <w:rsid w:val="00E253FF"/>
    <w:rsid w:val="00E27E77"/>
    <w:rsid w:val="00E73FBE"/>
    <w:rsid w:val="00E80A15"/>
    <w:rsid w:val="00E83BB9"/>
    <w:rsid w:val="00E8694E"/>
    <w:rsid w:val="00E92E88"/>
    <w:rsid w:val="00EA072C"/>
    <w:rsid w:val="00EA7AF0"/>
    <w:rsid w:val="00EB139A"/>
    <w:rsid w:val="00ED06B3"/>
    <w:rsid w:val="00ED40A2"/>
    <w:rsid w:val="00EF7999"/>
    <w:rsid w:val="00F04B45"/>
    <w:rsid w:val="00F1211A"/>
    <w:rsid w:val="00F161EC"/>
    <w:rsid w:val="00F53162"/>
    <w:rsid w:val="00F635B6"/>
    <w:rsid w:val="00F7570E"/>
    <w:rsid w:val="00F772F8"/>
    <w:rsid w:val="00F9413D"/>
    <w:rsid w:val="00FA415A"/>
    <w:rsid w:val="00FB080D"/>
    <w:rsid w:val="00FF05D3"/>
    <w:rsid w:val="00FF3874"/>
    <w:rsid w:val="343CD309"/>
    <w:rsid w:val="36597C48"/>
    <w:rsid w:val="36606CB4"/>
    <w:rsid w:val="3DFD4296"/>
    <w:rsid w:val="3FA63D6C"/>
    <w:rsid w:val="68EA5166"/>
    <w:rsid w:val="78EC50D7"/>
    <w:rsid w:val="7F2E7416"/>
    <w:rsid w:val="7F78B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70E088C"/>
  <w15:docId w15:val="{8971A722-A83B-4730-BAB5-DB27EDF7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A072C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A072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A07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7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A07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07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A072C"/>
  </w:style>
  <w:style w:type="paragraph" w:customStyle="1" w:styleId="ColorfulList-Accent11">
    <w:name w:val="Colorful List - Accent 11"/>
    <w:basedOn w:val="Normal"/>
    <w:uiPriority w:val="99"/>
    <w:qFormat/>
    <w:rsid w:val="00EA07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EA072C"/>
    <w:pPr>
      <w:ind w:left="720"/>
    </w:pPr>
    <w:rPr>
      <w:sz w:val="22"/>
    </w:rPr>
  </w:style>
  <w:style w:type="character" w:styleId="Emphasis">
    <w:name w:val="Emphasis"/>
    <w:qFormat/>
    <w:rsid w:val="00EA072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1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0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D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D8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D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65688"/>
    <w:rsid w:val="00E6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C00868-7DF5-4419-BE54-7EB3B7C950CA">Draft</Status>
    <ProtocolVersion xmlns="71C00868-7DF5-4419-BE54-7EB3B7C950CA" xsi:nil="true"/>
    <StudyDoc xmlns="71C00868-7DF5-4419-BE54-7EB3B7C950CA" xsi:nil="true"/>
    <ForReview xmlns="71C00868-7DF5-4419-BE54-7EB3B7C950CA" xsi:nil="true"/>
    <StudyDocType xmlns="71C00868-7DF5-4419-BE54-7EB3B7C950C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618CC5B255E468B0AC6817FD7D800" ma:contentTypeVersion="" ma:contentTypeDescription="Create a new document." ma:contentTypeScope="" ma:versionID="928813a191c6b70604f50938f95e35a5">
  <xsd:schema xmlns:xsd="http://www.w3.org/2001/XMLSchema" xmlns:xs="http://www.w3.org/2001/XMLSchema" xmlns:p="http://schemas.microsoft.com/office/2006/metadata/properties" xmlns:ns2="71C00868-7DF5-4419-BE54-7EB3B7C950CA" xmlns:ns3="0cdb9d7b-3bdb-4b1c-be50-7737cb6ee7a2" xmlns:ns4="02a1934f-4489-4902-822e-a2276c3ebccc" xmlns:ns5="71c00868-7df5-4419-be54-7eb3b7c950ca" targetNamespace="http://schemas.microsoft.com/office/2006/metadata/properties" ma:root="true" ma:fieldsID="844faa22885dd9a7cdaf0276a124a240" ns2:_="" ns3:_="" ns4:_="" ns5:_="">
    <xsd:import namespace="71C00868-7DF5-4419-BE54-7EB3B7C950CA"/>
    <xsd:import namespace="0cdb9d7b-3bdb-4b1c-be50-7737cb6ee7a2"/>
    <xsd:import namespace="02a1934f-4489-4902-822e-a2276c3ebccc"/>
    <xsd:import namespace="71c00868-7df5-4419-be54-7eb3b7c950ca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00868-7DF5-4419-BE54-7EB3B7C950CA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General Implementation/Forms"/>
          <xsd:enumeration value="Product-Related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 Consent"/>
          <xsd:enumeration value="SSP Section"/>
          <xsd:enumeration value="Data Collection"/>
          <xsd:enumeration value="CM/LOA"/>
          <xsd:enumeration value="Op Guidance"/>
          <xsd:enumeration value="Ops Planning"/>
          <xsd:enumeration value="Checklist"/>
          <xsd:enumeration value="Counseling Tool"/>
          <xsd:enumeration value="SOP Template"/>
          <xsd:enumeration value="Calendar/Calculators"/>
          <xsd:enumeration value="Essential Doc"/>
          <xsd:enumeration value="Memo/Notes"/>
          <xsd:enumeration value="Other Tool/Template"/>
          <xsd:enumeration value="IB/Pics/Other"/>
          <xsd:enumeration value="Eligibility Assessment"/>
          <xsd:enumeration value="Clinical-Related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00868-7df5-4419-be54-7eb3b7c95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44119-91BA-47D1-8BFE-E321F6F4D17A}">
  <ds:schemaRefs>
    <ds:schemaRef ds:uri="http://schemas.microsoft.com/office/infopath/2007/PartnerControls"/>
    <ds:schemaRef ds:uri="http://schemas.microsoft.com/office/2006/documentManagement/types"/>
    <ds:schemaRef ds:uri="02a1934f-4489-4902-822e-a2276c3ebccc"/>
    <ds:schemaRef ds:uri="http://schemas.openxmlformats.org/package/2006/metadata/core-properties"/>
    <ds:schemaRef ds:uri="http://purl.org/dc/elements/1.1/"/>
    <ds:schemaRef ds:uri="http://purl.org/dc/terms/"/>
    <ds:schemaRef ds:uri="71c00868-7df5-4419-be54-7eb3b7c950ca"/>
    <ds:schemaRef ds:uri="0cdb9d7b-3bdb-4b1c-be50-7737cb6ee7a2"/>
    <ds:schemaRef ds:uri="http://purl.org/dc/dcmitype/"/>
    <ds:schemaRef ds:uri="71C00868-7DF5-4419-BE54-7EB3B7C950C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C36B08-B044-4FBC-B3AB-C986089EB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00868-7DF5-4419-BE54-7EB3B7C950CA"/>
    <ds:schemaRef ds:uri="0cdb9d7b-3bdb-4b1c-be50-7737cb6ee7a2"/>
    <ds:schemaRef ds:uri="02a1934f-4489-4902-822e-a2276c3ebccc"/>
    <ds:schemaRef ds:uri="71c00868-7df5-4419-be54-7eb3b7c95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3CA7C4-81D9-42BC-BB41-1BDCCD4AFE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277926-B5A7-4DC1-A903-054FC5B7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Hutchinson Cancer Research Center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KGomez@fhi360.org</dc:creator>
  <cp:lastModifiedBy>FHI 360</cp:lastModifiedBy>
  <cp:revision>24</cp:revision>
  <dcterms:created xsi:type="dcterms:W3CDTF">2018-01-19T18:01:00Z</dcterms:created>
  <dcterms:modified xsi:type="dcterms:W3CDTF">2018-02-23T22:39:00Z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0x0101001A9618CC5B255E468B0AC6817FD7D800</vt:lpwstr>
  </property>
</Properties>
</file>