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BBA7E" w14:textId="6A38FA52" w:rsidR="009F793F" w:rsidRPr="00BE74BE" w:rsidRDefault="0BD70858" w:rsidP="0BD70858">
      <w:pPr>
        <w:pStyle w:val="BodyTextIndent"/>
        <w:keepLines/>
        <w:tabs>
          <w:tab w:val="num" w:pos="1080"/>
        </w:tabs>
        <w:ind w:left="-270" w:right="-334"/>
        <w:jc w:val="both"/>
        <w:rPr>
          <w:rFonts w:asciiTheme="minorHAnsi" w:hAnsiTheme="minorHAnsi" w:cs="Arial"/>
          <w:sz w:val="18"/>
          <w:szCs w:val="18"/>
        </w:rPr>
      </w:pPr>
      <w:r w:rsidRPr="0BD70858">
        <w:rPr>
          <w:rFonts w:asciiTheme="minorHAnsi" w:hAnsiTheme="minorHAnsi" w:cs="Arial"/>
          <w:b/>
          <w:bCs/>
          <w:sz w:val="18"/>
          <w:szCs w:val="18"/>
        </w:rPr>
        <w:t xml:space="preserve">Instructions:  </w:t>
      </w:r>
      <w:r w:rsidRPr="0BD70858">
        <w:rPr>
          <w:rFonts w:asciiTheme="minorHAnsi" w:hAnsiTheme="minorHAnsi" w:cs="Arial"/>
          <w:sz w:val="18"/>
          <w:szCs w:val="18"/>
        </w:rPr>
        <w:t xml:space="preserve">Complete staff initials next to procedures completed.  Do not initial for other staff members.  </w:t>
      </w:r>
      <w:r w:rsidRPr="0BD70858">
        <w:rPr>
          <w:rFonts w:asciiTheme="minorHAnsi" w:eastAsia="SimSun" w:hAnsiTheme="minorHAnsi" w:cs="Arial"/>
          <w:sz w:val="18"/>
          <w:szCs w:val="18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BD70858">
        <w:rPr>
          <w:rFonts w:asciiTheme="minorHAnsi" w:hAnsiTheme="minorHAnsi" w:cs="Arial"/>
          <w:sz w:val="18"/>
          <w:szCs w:val="18"/>
        </w:rPr>
        <w:t xml:space="preserve">If a procedure listed on the checklist is not performed, enter “ND” for “not done” or “NA” for “not applicable” beside the item and record the reason why (if not self-explanatory); initial and date this entry. If any procedures are not conducted on the date recorded above, ensure the date procedure conducted is included in the comments section. Use a new Screening Visit Checklist if a second screening attempt is needed. </w:t>
      </w:r>
    </w:p>
    <w:p w14:paraId="490E45F8" w14:textId="77777777" w:rsidR="009F793F" w:rsidRPr="00FD3C45" w:rsidRDefault="009F793F" w:rsidP="00070480">
      <w:pPr>
        <w:pStyle w:val="BodyTextIndent"/>
        <w:keepLines/>
        <w:tabs>
          <w:tab w:val="num" w:pos="1080"/>
        </w:tabs>
        <w:ind w:left="-630" w:right="-630"/>
        <w:jc w:val="both"/>
        <w:rPr>
          <w:sz w:val="10"/>
          <w:szCs w:val="10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7111"/>
        <w:gridCol w:w="990"/>
        <w:gridCol w:w="1979"/>
      </w:tblGrid>
      <w:tr w:rsidR="009F793F" w:rsidRPr="00FD3C45" w14:paraId="51977CB1" w14:textId="77777777" w:rsidTr="0BD70858">
        <w:trPr>
          <w:cantSplit/>
          <w:trHeight w:val="300"/>
          <w:tblHeader/>
        </w:trPr>
        <w:tc>
          <w:tcPr>
            <w:tcW w:w="7651" w:type="dxa"/>
            <w:gridSpan w:val="2"/>
            <w:shd w:val="clear" w:color="auto" w:fill="FFF2CC" w:themeFill="accent4" w:themeFillTint="33"/>
            <w:vAlign w:val="center"/>
          </w:tcPr>
          <w:p w14:paraId="741672FB" w14:textId="77777777" w:rsidR="009F793F" w:rsidRPr="00FD3C45" w:rsidRDefault="0BD70858" w:rsidP="0BD7085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BD70858">
              <w:rPr>
                <w:rFonts w:cs="Calibri"/>
                <w:b/>
                <w:bCs/>
                <w:color w:val="000000" w:themeColor="text1"/>
              </w:rPr>
              <w:t>Procedure</w:t>
            </w:r>
          </w:p>
        </w:tc>
        <w:tc>
          <w:tcPr>
            <w:tcW w:w="990" w:type="dxa"/>
            <w:shd w:val="clear" w:color="auto" w:fill="FFF2CC" w:themeFill="accent4" w:themeFillTint="33"/>
            <w:vAlign w:val="center"/>
          </w:tcPr>
          <w:p w14:paraId="1C46073D" w14:textId="77777777" w:rsidR="009F793F" w:rsidRPr="00FD3C45" w:rsidRDefault="0BD70858" w:rsidP="0BD7085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BD70858">
              <w:rPr>
                <w:rFonts w:cs="Calibri"/>
                <w:b/>
                <w:bCs/>
                <w:color w:val="000000" w:themeColor="text1"/>
              </w:rPr>
              <w:t>Staff Initials</w:t>
            </w:r>
          </w:p>
        </w:tc>
        <w:tc>
          <w:tcPr>
            <w:tcW w:w="1979" w:type="dxa"/>
            <w:shd w:val="clear" w:color="auto" w:fill="FFF2CC" w:themeFill="accent4" w:themeFillTint="33"/>
            <w:vAlign w:val="center"/>
          </w:tcPr>
          <w:p w14:paraId="459072F8" w14:textId="77777777" w:rsidR="009F793F" w:rsidRPr="00FD3C45" w:rsidRDefault="0BD70858" w:rsidP="0BD70858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 w:themeColor="text1"/>
              </w:rPr>
            </w:pPr>
            <w:r w:rsidRPr="0BD70858">
              <w:rPr>
                <w:rFonts w:cs="Calibri"/>
                <w:b/>
                <w:bCs/>
                <w:color w:val="000000" w:themeColor="text1"/>
              </w:rPr>
              <w:t>Comments:</w:t>
            </w:r>
          </w:p>
        </w:tc>
      </w:tr>
      <w:tr w:rsidR="009F793F" w:rsidRPr="00FD3C45" w14:paraId="396BBBD6" w14:textId="77777777" w:rsidTr="0BD70858">
        <w:trPr>
          <w:cantSplit/>
          <w:trHeight w:val="1007"/>
        </w:trPr>
        <w:tc>
          <w:tcPr>
            <w:tcW w:w="540" w:type="dxa"/>
            <w:noWrap/>
          </w:tcPr>
          <w:p w14:paraId="3B978205" w14:textId="07FA955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tabs>
                <w:tab w:val="left" w:pos="360"/>
              </w:tabs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FEECA17" w14:textId="72AC8C75" w:rsidR="006112B1" w:rsidRPr="001E0C1B" w:rsidRDefault="0BD70858" w:rsidP="00DB21C4">
            <w:pPr>
              <w:keepLines/>
              <w:spacing w:after="0" w:line="240" w:lineRule="auto"/>
            </w:pPr>
            <w:r>
              <w:t xml:space="preserve">Confirm identity per site SOPs. Assess age of eligibility and proceed accordingly. </w:t>
            </w:r>
          </w:p>
          <w:p w14:paraId="39087B8E" w14:textId="387537C2" w:rsidR="006112B1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be 16-21 years of age at time of enrollment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color w:val="000000" w:themeColor="text1"/>
              </w:rPr>
              <w:t xml:space="preserve"> </w:t>
            </w:r>
            <w:r w:rsidRPr="0BD70858">
              <w:rPr>
                <w:color w:val="00B050"/>
              </w:rPr>
              <w:t>CONTINUE.</w:t>
            </w:r>
          </w:p>
          <w:p w14:paraId="04DBF37B" w14:textId="6E98EB1F" w:rsidR="00DE6329" w:rsidRPr="005C7A1C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</w:t>
            </w:r>
            <w:r w:rsidRPr="0BD70858">
              <w:rPr>
                <w:color w:val="000000" w:themeColor="text1"/>
                <w:u w:val="single"/>
              </w:rPr>
              <w:t>potentially</w:t>
            </w:r>
            <w:r w:rsidRPr="0BD70858">
              <w:rPr>
                <w:color w:val="000000" w:themeColor="text1"/>
              </w:rPr>
              <w:t xml:space="preserve"> turn 16 years old by time of enrollment (i.e.</w:t>
            </w:r>
            <w:r w:rsidR="00D2771B">
              <w:rPr>
                <w:color w:val="000000" w:themeColor="text1"/>
              </w:rPr>
              <w:t>,</w:t>
            </w:r>
            <w:r w:rsidRPr="0BD70858">
              <w:rPr>
                <w:color w:val="000000" w:themeColor="text1"/>
              </w:rPr>
              <w:t xml:space="preserve"> birthday within S&amp;E window)  </w:t>
            </w:r>
            <w:r w:rsidRPr="0BD70858">
              <w:rPr>
                <w:color w:val="00B050"/>
              </w:rPr>
              <w:t xml:space="preserve">CONTINUE. </w:t>
            </w:r>
            <w:r w:rsidRPr="0BD70858">
              <w:rPr>
                <w:rFonts w:cs="Calibri"/>
                <w:color w:val="00B050"/>
              </w:rPr>
              <w:t>Assess eligibility to continue</w:t>
            </w:r>
          </w:p>
          <w:p w14:paraId="0BD1D30A" w14:textId="58078C33" w:rsidR="00905EEA" w:rsidRPr="00E34F3C" w:rsidRDefault="0BD70858" w:rsidP="00E34F3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Will be &lt;16 or &gt;21 years of age at time of enrollment </w:t>
            </w:r>
            <w:r w:rsidR="00C81DB4" w:rsidRPr="00600A4C">
              <w:rPr>
                <w:bCs/>
              </w:rPr>
              <w:sym w:font="Symbol" w:char="00DE"/>
            </w:r>
            <w:r>
              <w:t xml:space="preserve"> </w:t>
            </w:r>
            <w:r w:rsidRPr="0BD70858">
              <w:rPr>
                <w:color w:val="FF0000"/>
              </w:rPr>
              <w:t>STOP. NOT ELIGIBLE</w:t>
            </w:r>
            <w:r w:rsidRPr="0BD70858">
              <w:rPr>
                <w:color w:val="000000" w:themeColor="text1"/>
              </w:rPr>
              <w:t>.</w:t>
            </w:r>
          </w:p>
        </w:tc>
        <w:tc>
          <w:tcPr>
            <w:tcW w:w="990" w:type="dxa"/>
            <w:vAlign w:val="center"/>
          </w:tcPr>
          <w:p w14:paraId="15BBD13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6155F38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5F047890" w14:textId="77777777" w:rsidTr="00A13A77">
        <w:trPr>
          <w:cantSplit/>
          <w:trHeight w:val="2105"/>
        </w:trPr>
        <w:tc>
          <w:tcPr>
            <w:tcW w:w="540" w:type="dxa"/>
            <w:noWrap/>
          </w:tcPr>
          <w:p w14:paraId="7511D303" w14:textId="2B688899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vAlign w:val="center"/>
          </w:tcPr>
          <w:p w14:paraId="69837F27" w14:textId="77777777" w:rsidR="006112B1" w:rsidRPr="00FD3C45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Check for co-enrollment </w:t>
            </w:r>
          </w:p>
          <w:p w14:paraId="74B1EA6F" w14:textId="4A563CD9" w:rsidR="006112B1" w:rsidRPr="00FD3C45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NOT currently or recently enrolled in another study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Pr="0BD70858">
              <w:rPr>
                <w:rFonts w:cs="Calibri"/>
                <w:color w:val="00B050"/>
              </w:rPr>
              <w:t xml:space="preserve">CONTINUE.  </w:t>
            </w:r>
          </w:p>
          <w:p w14:paraId="687BA5E0" w14:textId="18C6804E" w:rsidR="006112B1" w:rsidRDefault="0BD70858" w:rsidP="0BD7085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Currently or recently enrolled in another study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Pr="0BD70858">
              <w:rPr>
                <w:rFonts w:cs="Calibri"/>
                <w:color w:val="FF0000"/>
              </w:rPr>
              <w:t xml:space="preserve">STOP. Assess eligibility to continue. </w:t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</w:p>
          <w:p w14:paraId="2798FF99" w14:textId="77777777" w:rsidR="00BE74BE" w:rsidRPr="00FD3C45" w:rsidRDefault="00BE74BE" w:rsidP="00BE74BE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F204544" w14:textId="01A431A1" w:rsidR="009F793F" w:rsidRPr="00E34F3C" w:rsidRDefault="0BD70858" w:rsidP="00E34F3C">
            <w:pPr>
              <w:pStyle w:val="ListParagraph"/>
              <w:spacing w:after="0" w:line="240" w:lineRule="auto"/>
              <w:ind w:left="0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i/>
                <w:iCs/>
                <w:color w:val="000000" w:themeColor="text1"/>
              </w:rPr>
              <w:t xml:space="preserve">NOTE: Participation in studies </w:t>
            </w:r>
            <w:r w:rsidRPr="0BD70858">
              <w:rPr>
                <w:i/>
                <w:iCs/>
              </w:rPr>
              <w:t xml:space="preserve">involving drugs, medical devices, vaginal products, or vaccines within 60 days of enrollment is exclusionary.  </w:t>
            </w:r>
            <w:r w:rsidRPr="0BD70858">
              <w:rPr>
                <w:rFonts w:cs="Calibri"/>
                <w:color w:val="000000" w:themeColor="text1"/>
              </w:rPr>
              <w:t xml:space="preserve">  </w:t>
            </w:r>
          </w:p>
        </w:tc>
        <w:tc>
          <w:tcPr>
            <w:tcW w:w="990" w:type="dxa"/>
            <w:vAlign w:val="center"/>
          </w:tcPr>
          <w:p w14:paraId="48CB26F7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34A2A799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1A2480A" w14:textId="77777777" w:rsidTr="00B565FE">
        <w:trPr>
          <w:cantSplit/>
          <w:trHeight w:val="1160"/>
        </w:trPr>
        <w:tc>
          <w:tcPr>
            <w:tcW w:w="540" w:type="dxa"/>
            <w:noWrap/>
          </w:tcPr>
          <w:p w14:paraId="4992204D" w14:textId="08CCAF4E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7B9EDE9" w14:textId="03ACDE6F" w:rsidR="006112B1" w:rsidRPr="001E0C1B" w:rsidRDefault="0BD70858" w:rsidP="00DB21C4">
            <w:pPr>
              <w:keepLines/>
              <w:spacing w:after="0" w:line="240" w:lineRule="auto"/>
            </w:pPr>
            <w:r>
              <w:t>Determine screening attempt (Verify if MTN-034 PTID has previously been assigned)</w:t>
            </w:r>
          </w:p>
          <w:p w14:paraId="72E8CA86" w14:textId="49AC530A" w:rsidR="006112B1" w:rsidRPr="001E0C1B" w:rsidRDefault="0BD70858" w:rsidP="0BD70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 xml:space="preserve">First attempt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color w:val="000000" w:themeColor="text1"/>
              </w:rPr>
              <w:t xml:space="preserve"> Document recruitment source, </w:t>
            </w:r>
            <w:r w:rsidRPr="0BD70858">
              <w:rPr>
                <w:color w:val="00B050"/>
              </w:rPr>
              <w:t>CONTINUE.</w:t>
            </w:r>
          </w:p>
          <w:p w14:paraId="4EE31E26" w14:textId="0B0E7998" w:rsidR="006A77FD" w:rsidRPr="00E34F3C" w:rsidRDefault="00B565FE" w:rsidP="00E34F3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4514FE">
              <w:rPr>
                <w:color w:val="000000" w:themeColor="text1"/>
              </w:rPr>
              <w:t>e</w:t>
            </w:r>
            <w:r>
              <w:rPr>
                <w:color w:val="000000" w:themeColor="text1"/>
              </w:rPr>
              <w:t>-</w:t>
            </w:r>
            <w:r w:rsidR="004514FE">
              <w:rPr>
                <w:color w:val="000000" w:themeColor="text1"/>
              </w:rPr>
              <w:t>screen</w:t>
            </w:r>
            <w:r w:rsidR="0BD70858" w:rsidRPr="0BD70858">
              <w:rPr>
                <w:color w:val="000000" w:themeColor="text1"/>
              </w:rPr>
              <w:t xml:space="preserve"> attempt </w:t>
            </w:r>
            <w:r w:rsidR="00C81DB4" w:rsidRPr="00600A4C">
              <w:rPr>
                <w:bCs/>
              </w:rPr>
              <w:sym w:font="Symbol" w:char="00DE"/>
            </w:r>
            <w:r w:rsidR="0BD70858" w:rsidRPr="0BD70858">
              <w:rPr>
                <w:color w:val="000000" w:themeColor="text1"/>
              </w:rPr>
              <w:t xml:space="preserve"> </w:t>
            </w:r>
            <w:r w:rsidR="0BD70858" w:rsidRPr="0BD70858">
              <w:rPr>
                <w:color w:val="00B050"/>
              </w:rPr>
              <w:t xml:space="preserve">CONTINUE.  </w:t>
            </w:r>
          </w:p>
        </w:tc>
        <w:tc>
          <w:tcPr>
            <w:tcW w:w="990" w:type="dxa"/>
            <w:vAlign w:val="center"/>
          </w:tcPr>
          <w:p w14:paraId="7AAAA15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7EFB8174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FFAA2DC" w14:textId="77777777" w:rsidTr="0BD70858">
        <w:trPr>
          <w:cantSplit/>
          <w:trHeight w:val="2537"/>
        </w:trPr>
        <w:tc>
          <w:tcPr>
            <w:tcW w:w="540" w:type="dxa"/>
            <w:noWrap/>
          </w:tcPr>
          <w:p w14:paraId="19B255B7" w14:textId="01E50761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AB0102B" w14:textId="0C2B9908" w:rsidR="00520CF0" w:rsidRDefault="00520CF0" w:rsidP="00DB21C4">
            <w:pPr>
              <w:keepLines/>
              <w:spacing w:after="0" w:line="240" w:lineRule="auto"/>
              <w:rPr>
                <w:i/>
                <w:iCs/>
              </w:rPr>
            </w:pPr>
            <w:r w:rsidRPr="0BD70858">
              <w:rPr>
                <w:i/>
                <w:iCs/>
              </w:rPr>
              <w:t>*For participants who a</w:t>
            </w:r>
            <w:r>
              <w:rPr>
                <w:i/>
                <w:iCs/>
              </w:rPr>
              <w:t>re minors (16 and 17 years old)</w:t>
            </w:r>
          </w:p>
          <w:p w14:paraId="2DA3AE2C" w14:textId="77777777" w:rsidR="00520CF0" w:rsidRDefault="00520CF0" w:rsidP="00DB21C4">
            <w:pPr>
              <w:keepLines/>
              <w:spacing w:after="0" w:line="240" w:lineRule="auto"/>
              <w:rPr>
                <w:i/>
                <w:iCs/>
              </w:rPr>
            </w:pPr>
          </w:p>
          <w:p w14:paraId="49715162" w14:textId="2D72F166" w:rsidR="006112B1" w:rsidRPr="000C4E1E" w:rsidRDefault="0BD70858" w:rsidP="00DB21C4">
            <w:pPr>
              <w:keepLines/>
              <w:spacing w:after="0" w:line="240" w:lineRule="auto"/>
            </w:pPr>
            <w:commentRangeStart w:id="0"/>
            <w:r>
              <w:t xml:space="preserve">Explain, conduct, and document the informed </w:t>
            </w:r>
            <w:r w:rsidRPr="0BD70858">
              <w:rPr>
                <w:u w:val="single"/>
              </w:rPr>
              <w:t>assent</w:t>
            </w:r>
            <w:r>
              <w:t xml:space="preserve">* process for potential participant. Complete </w:t>
            </w:r>
            <w:r w:rsidRPr="0BD70858">
              <w:rPr>
                <w:b/>
                <w:bCs/>
              </w:rPr>
              <w:t>Informed Assent Coversheet</w:t>
            </w:r>
            <w:r>
              <w:t xml:space="preserve"> and </w:t>
            </w:r>
            <w:r w:rsidRPr="0BD70858">
              <w:rPr>
                <w:b/>
                <w:bCs/>
              </w:rPr>
              <w:t>IC</w:t>
            </w:r>
            <w:r w:rsidRPr="0BD70858">
              <w:rPr>
                <w:i/>
                <w:iCs/>
              </w:rPr>
              <w:t xml:space="preserve"> </w:t>
            </w:r>
            <w:r w:rsidRPr="0BD70858">
              <w:rPr>
                <w:b/>
                <w:bCs/>
              </w:rPr>
              <w:t>comprehension Checklist</w:t>
            </w:r>
            <w:r>
              <w:t>, per site SOP:</w:t>
            </w:r>
            <w:commentRangeEnd w:id="0"/>
            <w:r w:rsidR="008A09B3">
              <w:rPr>
                <w:rStyle w:val="CommentReference"/>
              </w:rPr>
              <w:commentReference w:id="0"/>
            </w:r>
          </w:p>
          <w:p w14:paraId="47238546" w14:textId="77777777" w:rsidR="00BC6002" w:rsidRPr="00BC6002" w:rsidRDefault="006112B1" w:rsidP="0BD70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1E0C1B">
              <w:rPr>
                <w:color w:val="000000"/>
              </w:rPr>
              <w:t xml:space="preserve">Willing and able to provide written informed assent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00B050"/>
              </w:rPr>
              <w:t>CONTINUE.</w:t>
            </w:r>
          </w:p>
          <w:p w14:paraId="0732B26B" w14:textId="79FFF826" w:rsidR="009F793F" w:rsidRPr="005C7A1C" w:rsidRDefault="006112B1" w:rsidP="0BD70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BC6002">
              <w:rPr>
                <w:color w:val="000000"/>
              </w:rPr>
              <w:t xml:space="preserve">NOT willing and able to provide written informed assent </w:t>
            </w:r>
            <w:r w:rsidRPr="001E0C1B">
              <w:sym w:font="Symbol" w:char="00DE"/>
            </w:r>
            <w:r w:rsidRPr="00BC6002">
              <w:rPr>
                <w:color w:val="000000"/>
              </w:rPr>
              <w:t xml:space="preserve"> </w:t>
            </w:r>
            <w:r w:rsidRPr="00BC6002">
              <w:rPr>
                <w:color w:val="FF0000"/>
              </w:rPr>
              <w:t>STOP. NOT ELIGIBLE.</w:t>
            </w:r>
          </w:p>
          <w:p w14:paraId="7F8BB9C1" w14:textId="1D2BE3F8" w:rsidR="00884DB9" w:rsidRPr="00E34F3C" w:rsidRDefault="0BD70858" w:rsidP="00E34F3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>Not applicable</w:t>
            </w:r>
          </w:p>
        </w:tc>
        <w:tc>
          <w:tcPr>
            <w:tcW w:w="990" w:type="dxa"/>
            <w:vAlign w:val="center"/>
          </w:tcPr>
          <w:p w14:paraId="11DC61FE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EA80CAA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9F793F" w:rsidRPr="00FD3C45" w14:paraId="1EC0DD72" w14:textId="77777777" w:rsidTr="0BD70858">
        <w:trPr>
          <w:cantSplit/>
          <w:trHeight w:val="2006"/>
        </w:trPr>
        <w:tc>
          <w:tcPr>
            <w:tcW w:w="540" w:type="dxa"/>
            <w:noWrap/>
          </w:tcPr>
          <w:p w14:paraId="6D46A83D" w14:textId="1FA0AF17" w:rsidR="009F793F" w:rsidRPr="00FD3C45" w:rsidRDefault="009F793F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CCFC38D" w14:textId="1AAB5EC3" w:rsidR="00520CF0" w:rsidRDefault="00520CF0" w:rsidP="00AD3418">
            <w:pPr>
              <w:keepLines/>
              <w:spacing w:after="0" w:line="240" w:lineRule="auto"/>
              <w:rPr>
                <w:i/>
                <w:iCs/>
              </w:rPr>
            </w:pPr>
            <w:r w:rsidRPr="0BD70858">
              <w:rPr>
                <w:rFonts w:cs="Calibri"/>
                <w:i/>
                <w:iCs/>
                <w:color w:val="000000" w:themeColor="text1"/>
              </w:rPr>
              <w:t>*</w:t>
            </w:r>
            <w:r w:rsidRPr="0BD70858">
              <w:rPr>
                <w:i/>
                <w:iCs/>
              </w:rPr>
              <w:t>For participants who a</w:t>
            </w:r>
            <w:r>
              <w:rPr>
                <w:i/>
                <w:iCs/>
              </w:rPr>
              <w:t>re minors (16 and 17 years old), parental permission is required</w:t>
            </w:r>
            <w:r w:rsidR="00C81DB4">
              <w:rPr>
                <w:i/>
                <w:iCs/>
              </w:rPr>
              <w:t>.</w:t>
            </w:r>
          </w:p>
          <w:p w14:paraId="481651C1" w14:textId="77777777" w:rsidR="00520CF0" w:rsidRDefault="00520CF0" w:rsidP="00520CF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 </w:t>
            </w:r>
          </w:p>
          <w:p w14:paraId="69F0F03D" w14:textId="3639F112" w:rsidR="006112B1" w:rsidRPr="00FD3C45" w:rsidRDefault="0BD70858" w:rsidP="00520CF0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Explain, conduct, and document the </w:t>
            </w:r>
            <w:r w:rsidRPr="0BD70858">
              <w:rPr>
                <w:rFonts w:cs="Calibri"/>
                <w:color w:val="000000" w:themeColor="text1"/>
                <w:u w:val="single"/>
              </w:rPr>
              <w:t xml:space="preserve">parental permission </w:t>
            </w:r>
            <w:r w:rsidRPr="0BD70858">
              <w:rPr>
                <w:rFonts w:cs="Calibri"/>
                <w:color w:val="000000" w:themeColor="text1"/>
              </w:rPr>
              <w:t xml:space="preserve">* process. </w:t>
            </w:r>
            <w:r>
              <w:t xml:space="preserve">Complete </w:t>
            </w:r>
            <w:r w:rsidRPr="0BD70858">
              <w:rPr>
                <w:b/>
                <w:bCs/>
              </w:rPr>
              <w:t>Informed Consent Coversheet</w:t>
            </w:r>
            <w:r>
              <w:t xml:space="preserve"> and </w:t>
            </w:r>
            <w:r w:rsidRPr="0BD70858">
              <w:rPr>
                <w:b/>
                <w:bCs/>
              </w:rPr>
              <w:t>IC</w:t>
            </w:r>
            <w:r w:rsidRPr="0BD70858">
              <w:rPr>
                <w:i/>
                <w:iCs/>
              </w:rPr>
              <w:t xml:space="preserve"> </w:t>
            </w:r>
            <w:r w:rsidRPr="0BD70858">
              <w:rPr>
                <w:b/>
                <w:bCs/>
              </w:rPr>
              <w:t>comprehension Checklist</w:t>
            </w:r>
            <w:r>
              <w:t>, per site SOP:</w:t>
            </w:r>
          </w:p>
          <w:p w14:paraId="66DF93D6" w14:textId="16029B98" w:rsidR="006112B1" w:rsidRDefault="0BD70858" w:rsidP="0BD70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Willing and able to provide written </w:t>
            </w:r>
            <w:r w:rsidR="00954ADE">
              <w:rPr>
                <w:rFonts w:cs="Calibri"/>
                <w:color w:val="000000" w:themeColor="text1"/>
              </w:rPr>
              <w:t>permission</w:t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="00C81DB4">
              <w:rPr>
                <w:rFonts w:cs="Calibri"/>
                <w:color w:val="000000" w:themeColor="text1"/>
              </w:rPr>
              <w:t>Þ</w:t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Pr="0BD70858">
              <w:rPr>
                <w:rFonts w:cs="Calibri"/>
                <w:color w:val="00B050"/>
              </w:rPr>
              <w:t>CONTINUE.</w:t>
            </w:r>
          </w:p>
          <w:p w14:paraId="62BE6859" w14:textId="185058EB" w:rsidR="002F7BC4" w:rsidRPr="005C7A1C" w:rsidRDefault="0BD70858" w:rsidP="0BD70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NOT willing and able to provide written </w:t>
            </w:r>
            <w:r w:rsidR="00954ADE">
              <w:rPr>
                <w:rFonts w:cs="Calibri"/>
                <w:color w:val="000000" w:themeColor="text1"/>
              </w:rPr>
              <w:t>permission</w:t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="00C81DB4">
              <w:rPr>
                <w:rFonts w:cs="Calibri"/>
                <w:color w:val="000000" w:themeColor="text1"/>
              </w:rPr>
              <w:t>Þ</w:t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Pr="0BD70858">
              <w:rPr>
                <w:rFonts w:cs="Calibri"/>
                <w:color w:val="FF0000"/>
              </w:rPr>
              <w:t>STOP. NOT ELIGIBLE.</w:t>
            </w:r>
          </w:p>
          <w:p w14:paraId="09C26A64" w14:textId="7DFF6EA7" w:rsidR="009F793F" w:rsidRPr="00E34F3C" w:rsidRDefault="0BD70858" w:rsidP="00E34F3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>Not applicable</w:t>
            </w:r>
          </w:p>
        </w:tc>
        <w:tc>
          <w:tcPr>
            <w:tcW w:w="990" w:type="dxa"/>
            <w:vAlign w:val="center"/>
          </w:tcPr>
          <w:p w14:paraId="05AFEF32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97814C0" w14:textId="77777777" w:rsidR="009F793F" w:rsidRPr="00FD3C45" w:rsidRDefault="009F793F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A3D2B" w:rsidRPr="00FD3C45" w14:paraId="2113CFFB" w14:textId="77777777" w:rsidTr="0BD70858">
        <w:trPr>
          <w:cantSplit/>
          <w:trHeight w:val="2807"/>
        </w:trPr>
        <w:tc>
          <w:tcPr>
            <w:tcW w:w="540" w:type="dxa"/>
            <w:noWrap/>
          </w:tcPr>
          <w:p w14:paraId="18A0D7DC" w14:textId="77777777" w:rsidR="00EA3D2B" w:rsidRPr="00FD3C45" w:rsidRDefault="00EA3D2B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2CA912E" w14:textId="7554F7B5" w:rsidR="007B65AD" w:rsidRDefault="007B65AD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i/>
                <w:iCs/>
              </w:rPr>
              <w:t>*For participants who are ≥18 yrs old</w:t>
            </w:r>
            <w:r w:rsidR="00C81DB4">
              <w:rPr>
                <w:i/>
                <w:iCs/>
              </w:rPr>
              <w:t>.</w:t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</w:p>
          <w:p w14:paraId="1EA91A36" w14:textId="77777777" w:rsidR="007B65AD" w:rsidRDefault="007B65AD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  <w:p w14:paraId="749E8737" w14:textId="2C0A353C" w:rsidR="00EA3D2B" w:rsidRPr="00FD3C45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commentRangeStart w:id="1"/>
            <w:r w:rsidRPr="0BD70858">
              <w:rPr>
                <w:rFonts w:cs="Calibri"/>
                <w:color w:val="000000" w:themeColor="text1"/>
              </w:rPr>
              <w:t xml:space="preserve">Explain, conduct, and document the participant informed </w:t>
            </w:r>
            <w:r w:rsidRPr="0BD70858">
              <w:rPr>
                <w:rFonts w:cs="Calibri"/>
                <w:color w:val="000000" w:themeColor="text1"/>
                <w:u w:val="single"/>
              </w:rPr>
              <w:t>consent</w:t>
            </w:r>
            <w:commentRangeEnd w:id="1"/>
            <w:r w:rsidR="008A09B3">
              <w:rPr>
                <w:rStyle w:val="CommentReference"/>
              </w:rPr>
              <w:commentReference w:id="1"/>
            </w:r>
            <w:r w:rsidRPr="0BD70858">
              <w:rPr>
                <w:rFonts w:cs="Calibri"/>
                <w:color w:val="000000" w:themeColor="text1"/>
              </w:rPr>
              <w:t xml:space="preserve">* process. </w:t>
            </w:r>
            <w:r>
              <w:t xml:space="preserve">Complete </w:t>
            </w:r>
            <w:r w:rsidRPr="0BD70858">
              <w:rPr>
                <w:b/>
                <w:bCs/>
              </w:rPr>
              <w:t>Informed Consent Coversheet</w:t>
            </w:r>
            <w:r>
              <w:t xml:space="preserve"> and </w:t>
            </w:r>
            <w:r w:rsidRPr="0BD70858">
              <w:rPr>
                <w:b/>
                <w:bCs/>
              </w:rPr>
              <w:t>IC</w:t>
            </w:r>
            <w:r w:rsidRPr="0BD70858">
              <w:rPr>
                <w:i/>
                <w:iCs/>
              </w:rPr>
              <w:t xml:space="preserve"> </w:t>
            </w:r>
            <w:r w:rsidRPr="0BD70858">
              <w:rPr>
                <w:b/>
                <w:bCs/>
              </w:rPr>
              <w:t>comprehension Checklist</w:t>
            </w:r>
            <w:r>
              <w:t>, per site SOP</w:t>
            </w:r>
            <w:r w:rsidRPr="0BD70858">
              <w:rPr>
                <w:rFonts w:cs="Calibri"/>
                <w:color w:val="000000" w:themeColor="text1"/>
              </w:rPr>
              <w:t>:</w:t>
            </w:r>
          </w:p>
          <w:p w14:paraId="00B630AF" w14:textId="0A919877" w:rsidR="00EA3D2B" w:rsidRDefault="0BD70858" w:rsidP="0BD70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Willing and able to provide written informed consent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Pr="0BD70858">
              <w:rPr>
                <w:rFonts w:cs="Calibri"/>
                <w:color w:val="00B050"/>
              </w:rPr>
              <w:t>CONTINUE.</w:t>
            </w:r>
          </w:p>
          <w:p w14:paraId="68766C09" w14:textId="5B40DDF0" w:rsidR="00EA3D2B" w:rsidRPr="00391DF2" w:rsidRDefault="0BD70858" w:rsidP="0BD70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NOT willing and able to provide written informed consent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Pr="0BD70858">
              <w:rPr>
                <w:rFonts w:cs="Calibri"/>
                <w:color w:val="FF0000"/>
              </w:rPr>
              <w:t>STOP. NOT ELIGIBLE.</w:t>
            </w:r>
          </w:p>
          <w:p w14:paraId="221B7388" w14:textId="04FA2CC2" w:rsidR="00EA3D2B" w:rsidRPr="00391DF2" w:rsidRDefault="0BD70858" w:rsidP="0BD7085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color w:val="000000" w:themeColor="text1"/>
              </w:rPr>
            </w:pPr>
            <w:r w:rsidRPr="0BD70858">
              <w:rPr>
                <w:color w:val="000000" w:themeColor="text1"/>
              </w:rPr>
              <w:t>Not applicable</w:t>
            </w:r>
            <w:r w:rsidR="00C81DB4">
              <w:rPr>
                <w:color w:val="000000" w:themeColor="text1"/>
              </w:rPr>
              <w:t xml:space="preserve"> </w:t>
            </w:r>
          </w:p>
          <w:p w14:paraId="6D85D9CD" w14:textId="0293F899" w:rsidR="00EA3D2B" w:rsidRPr="00FD3C45" w:rsidRDefault="00EA3D2B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4301873B" w14:textId="77777777" w:rsidR="00EA3D2B" w:rsidRPr="00FD3C45" w:rsidRDefault="00EA3D2B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2CADC2B8" w14:textId="77777777" w:rsidR="00EA3D2B" w:rsidRPr="00FD3C45" w:rsidRDefault="00EA3D2B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B3716" w:rsidRPr="00FD3C45" w14:paraId="6DF201E8" w14:textId="77777777" w:rsidTr="0BD70858">
        <w:trPr>
          <w:cantSplit/>
          <w:trHeight w:val="1970"/>
        </w:trPr>
        <w:tc>
          <w:tcPr>
            <w:tcW w:w="540" w:type="dxa"/>
            <w:noWrap/>
          </w:tcPr>
          <w:p w14:paraId="6F2CD9CF" w14:textId="77777777" w:rsidR="00BB3716" w:rsidRPr="00FD3C45" w:rsidRDefault="00BB3716" w:rsidP="00070480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6F48BA7" w14:textId="0A718237" w:rsidR="005C7A1C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>
              <w:t xml:space="preserve">Log </w:t>
            </w:r>
            <w:r w:rsidR="00D2771B">
              <w:t xml:space="preserve">onto the MTN-034 </w:t>
            </w:r>
            <w:r>
              <w:t>Medidata</w:t>
            </w:r>
            <w:r w:rsidR="00D2771B">
              <w:t xml:space="preserve"> database</w:t>
            </w:r>
            <w:r>
              <w:t xml:space="preserve"> and </w:t>
            </w:r>
            <w:r w:rsidRPr="0BD70858">
              <w:rPr>
                <w:rFonts w:cs="Calibri"/>
                <w:color w:val="000000" w:themeColor="text1"/>
              </w:rPr>
              <w:t>generate PTID (if not done during a previous screening attempt).</w:t>
            </w:r>
          </w:p>
          <w:p w14:paraId="34DE333D" w14:textId="77777777" w:rsidR="005C7A1C" w:rsidRDefault="005C7A1C" w:rsidP="00EA3D2B">
            <w:pPr>
              <w:spacing w:after="0" w:line="240" w:lineRule="auto"/>
              <w:rPr>
                <w:rFonts w:cs="Calibri"/>
              </w:rPr>
            </w:pPr>
          </w:p>
          <w:p w14:paraId="6CA9FBD8" w14:textId="65CE690D" w:rsidR="00A9122D" w:rsidRDefault="0BD70858" w:rsidP="00EA3D2B">
            <w:pPr>
              <w:spacing w:after="0" w:line="240" w:lineRule="auto"/>
            </w:pPr>
            <w:r w:rsidRPr="0BD70858">
              <w:rPr>
                <w:rFonts w:cs="Calibri"/>
              </w:rPr>
              <w:t xml:space="preserve">Complete new entry on </w:t>
            </w:r>
            <w:r w:rsidRPr="0BD70858">
              <w:rPr>
                <w:b/>
                <w:bCs/>
              </w:rPr>
              <w:t>Screening and Enrollment Log</w:t>
            </w:r>
            <w:r>
              <w:t xml:space="preserve"> and </w:t>
            </w:r>
            <w:r w:rsidRPr="0BD70858">
              <w:rPr>
                <w:b/>
                <w:bCs/>
              </w:rPr>
              <w:t>PTID Name Linkage Log</w:t>
            </w:r>
            <w:r>
              <w:t xml:space="preserve">. </w:t>
            </w:r>
          </w:p>
          <w:p w14:paraId="47FA747D" w14:textId="77777777" w:rsidR="00A9122D" w:rsidRDefault="00A9122D" w:rsidP="00EA3D2B">
            <w:pPr>
              <w:spacing w:after="0" w:line="240" w:lineRule="auto"/>
            </w:pPr>
          </w:p>
          <w:p w14:paraId="26ACDA8E" w14:textId="44209904" w:rsidR="00BB3716" w:rsidRPr="005C7A1C" w:rsidRDefault="0BD70858" w:rsidP="0BD70858">
            <w:pPr>
              <w:spacing w:after="0" w:line="240" w:lineRule="auto"/>
              <w:rPr>
                <w:rFonts w:cs="Calibri"/>
              </w:rPr>
            </w:pPr>
            <w:r>
              <w:t>Open the Screening Visit folder to begin CRF data entry.</w:t>
            </w:r>
          </w:p>
        </w:tc>
        <w:tc>
          <w:tcPr>
            <w:tcW w:w="990" w:type="dxa"/>
            <w:vAlign w:val="center"/>
          </w:tcPr>
          <w:p w14:paraId="504932E8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2332C666" w14:textId="77777777" w:rsidR="00BB3716" w:rsidRPr="00FD3C45" w:rsidRDefault="00BB3716" w:rsidP="00C84B53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80B73D3" w14:textId="77777777" w:rsidTr="0BD70858">
        <w:trPr>
          <w:cantSplit/>
          <w:trHeight w:val="359"/>
        </w:trPr>
        <w:tc>
          <w:tcPr>
            <w:tcW w:w="540" w:type="dxa"/>
            <w:noWrap/>
          </w:tcPr>
          <w:p w14:paraId="336B5262" w14:textId="7DBF748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  <w:vAlign w:val="center"/>
          </w:tcPr>
          <w:p w14:paraId="37443C11" w14:textId="4EBFF4D2" w:rsidR="00BC6002" w:rsidRDefault="0BD70858" w:rsidP="00BC6002">
            <w:pPr>
              <w:spacing w:after="0" w:line="240" w:lineRule="auto"/>
            </w:pPr>
            <w:r>
              <w:t>Explain procedures to be performed at today’s visit.</w:t>
            </w:r>
          </w:p>
        </w:tc>
        <w:tc>
          <w:tcPr>
            <w:tcW w:w="990" w:type="dxa"/>
            <w:vAlign w:val="center"/>
          </w:tcPr>
          <w:p w14:paraId="4FC11B93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3E4BABD2" w14:textId="0C965174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21B3723" w14:textId="77777777" w:rsidTr="003E23DF">
        <w:trPr>
          <w:cantSplit/>
          <w:trHeight w:val="1997"/>
        </w:trPr>
        <w:tc>
          <w:tcPr>
            <w:tcW w:w="540" w:type="dxa"/>
            <w:noWrap/>
          </w:tcPr>
          <w:p w14:paraId="00A5F375" w14:textId="6969D64F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49817C8" w14:textId="77777777" w:rsidR="00BC6002" w:rsidRPr="00FD3C45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Obtain locator information and determine adequacy:</w:t>
            </w:r>
          </w:p>
          <w:p w14:paraId="29D50230" w14:textId="469AF898" w:rsidR="00BC6002" w:rsidRPr="00FD3C45" w:rsidRDefault="0BD70858" w:rsidP="0BD708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Adequate locator information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00B050"/>
              </w:rPr>
              <w:t xml:space="preserve">CONTINUE. </w:t>
            </w:r>
          </w:p>
          <w:p w14:paraId="6BC1BD8E" w14:textId="212DC92F" w:rsidR="00BC6002" w:rsidRPr="00FD3C45" w:rsidRDefault="0BD70858" w:rsidP="0BD7085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Inadequate locator information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Pr="0BD70858">
              <w:rPr>
                <w:rFonts w:cs="Calibri"/>
                <w:color w:val="BF8F00" w:themeColor="accent4" w:themeShade="BF"/>
              </w:rPr>
              <w:t>PAUSE</w:t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Pr="0BD70858">
              <w:rPr>
                <w:rFonts w:cs="Calibri"/>
                <w:color w:val="BF8F00" w:themeColor="accent4" w:themeShade="BF"/>
              </w:rPr>
              <w:t>and re-assess</w:t>
            </w:r>
            <w:r w:rsidRPr="0BD70858">
              <w:rPr>
                <w:rFonts w:cs="Calibri"/>
                <w:color w:val="000000" w:themeColor="text1"/>
              </w:rPr>
              <w:t>:</w:t>
            </w:r>
          </w:p>
          <w:p w14:paraId="55478EE8" w14:textId="1DB001C8" w:rsidR="00BC6002" w:rsidRDefault="0BD70858" w:rsidP="0BD7085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Adequate information likely to be available prior to enrollment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Pr="0BD70858">
              <w:rPr>
                <w:rFonts w:cs="Calibri"/>
                <w:color w:val="00B050"/>
              </w:rPr>
              <w:t>CONTINUE.</w:t>
            </w:r>
          </w:p>
          <w:p w14:paraId="797991F6" w14:textId="21C7E863" w:rsidR="0050683B" w:rsidRPr="003E23DF" w:rsidRDefault="0BD70858" w:rsidP="0BD70858">
            <w:pPr>
              <w:pStyle w:val="ListParagraph"/>
              <w:numPr>
                <w:ilvl w:val="1"/>
                <w:numId w:val="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Adequate information NOT likely to be available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Pr="0BD70858">
              <w:rPr>
                <w:rFonts w:cs="Calibri"/>
                <w:color w:val="FF0000"/>
              </w:rPr>
              <w:t>STOP. NOT ELIGIBLE.</w:t>
            </w:r>
            <w:r w:rsidR="00C81DB4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7E18EFE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3337789F" w14:textId="543752A1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32715E" w:rsidRPr="00FD3C45" w14:paraId="1F7D7EBF" w14:textId="77777777" w:rsidTr="0BD70858">
        <w:trPr>
          <w:cantSplit/>
          <w:trHeight w:val="440"/>
        </w:trPr>
        <w:tc>
          <w:tcPr>
            <w:tcW w:w="540" w:type="dxa"/>
            <w:noWrap/>
          </w:tcPr>
          <w:p w14:paraId="3AF92A00" w14:textId="77777777" w:rsidR="0032715E" w:rsidRDefault="0032715E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3CD0A16" w14:textId="06A3FD56" w:rsidR="0032715E" w:rsidRPr="0BD70858" w:rsidRDefault="008553A5" w:rsidP="0BD7085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Complete</w:t>
            </w:r>
            <w:r w:rsidR="0032715E">
              <w:rPr>
                <w:rFonts w:cs="Calibri"/>
              </w:rPr>
              <w:t xml:space="preserve"> </w:t>
            </w:r>
            <w:r w:rsidR="0032715E" w:rsidRPr="00C22706">
              <w:rPr>
                <w:rFonts w:cs="Calibri"/>
                <w:b/>
              </w:rPr>
              <w:t>Screening Date of Visit CRF.</w:t>
            </w:r>
          </w:p>
        </w:tc>
        <w:tc>
          <w:tcPr>
            <w:tcW w:w="990" w:type="dxa"/>
            <w:vAlign w:val="center"/>
          </w:tcPr>
          <w:p w14:paraId="6C08976D" w14:textId="77777777" w:rsidR="0032715E" w:rsidRPr="00FD3C45" w:rsidRDefault="0032715E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20A61B99" w14:textId="77777777" w:rsidR="0032715E" w:rsidRDefault="0032715E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6C66E0FC" w14:textId="77777777" w:rsidTr="0BD70858">
        <w:trPr>
          <w:cantSplit/>
          <w:trHeight w:val="440"/>
        </w:trPr>
        <w:tc>
          <w:tcPr>
            <w:tcW w:w="540" w:type="dxa"/>
            <w:noWrap/>
          </w:tcPr>
          <w:p w14:paraId="6530B79D" w14:textId="7D7E4145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900F73A" w14:textId="3A274971" w:rsidR="00BC6002" w:rsidRPr="00DB21C4" w:rsidRDefault="0BD70858" w:rsidP="0BD70858">
            <w:pPr>
              <w:spacing w:after="0" w:line="240" w:lineRule="auto"/>
              <w:rPr>
                <w:rFonts w:cs="Calibri"/>
              </w:rPr>
            </w:pPr>
            <w:r w:rsidRPr="0BD70858">
              <w:rPr>
                <w:rFonts w:cs="Calibri"/>
              </w:rPr>
              <w:t xml:space="preserve">Administer </w:t>
            </w:r>
            <w:r w:rsidRPr="0BD70858">
              <w:rPr>
                <w:rFonts w:cs="Calibri"/>
                <w:b/>
                <w:bCs/>
              </w:rPr>
              <w:t>Demographics CRF</w:t>
            </w:r>
            <w:r w:rsidR="00D2771B">
              <w:rPr>
                <w:rFonts w:cs="Calibri"/>
              </w:rPr>
              <w:t>.</w:t>
            </w:r>
          </w:p>
        </w:tc>
        <w:tc>
          <w:tcPr>
            <w:tcW w:w="990" w:type="dxa"/>
            <w:vAlign w:val="center"/>
          </w:tcPr>
          <w:p w14:paraId="551922D8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05A89D7" w14:textId="4B6BB151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04638A2" w14:textId="77777777" w:rsidTr="0BD70858">
        <w:trPr>
          <w:cantSplit/>
          <w:trHeight w:val="1241"/>
        </w:trPr>
        <w:tc>
          <w:tcPr>
            <w:tcW w:w="540" w:type="dxa"/>
            <w:noWrap/>
          </w:tcPr>
          <w:p w14:paraId="15A9C157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0C3D919" w14:textId="1277D182" w:rsidR="00BC6002" w:rsidRPr="0095592F" w:rsidRDefault="0BD70858" w:rsidP="0BD70858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t xml:space="preserve">Assess behavioral eligibility by administering the </w:t>
            </w:r>
            <w:r w:rsidRPr="0BD70858">
              <w:rPr>
                <w:rFonts w:cs="Calibri"/>
                <w:b/>
                <w:bCs/>
              </w:rPr>
              <w:t xml:space="preserve">Screening Behavioral Eligibility Worksheet   </w:t>
            </w:r>
          </w:p>
          <w:p w14:paraId="36AEB51C" w14:textId="078ABB7F" w:rsidR="00BC6002" w:rsidRPr="00C84B53" w:rsidRDefault="0BD70858" w:rsidP="0BD708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ELIGIBLE thus far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Pr="0BD70858">
              <w:rPr>
                <w:rFonts w:cs="Calibri"/>
                <w:color w:val="00B050"/>
              </w:rPr>
              <w:t>CONTINUE.</w:t>
            </w:r>
          </w:p>
          <w:p w14:paraId="2C6AD523" w14:textId="2C9EDA1D" w:rsidR="00BC6002" w:rsidRPr="00C84B53" w:rsidRDefault="0BD70858" w:rsidP="007453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NOT ELIGIBLE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FF0000"/>
              </w:rPr>
              <w:t xml:space="preserve"> STOP.</w:t>
            </w:r>
            <w:r w:rsidR="00D2771B">
              <w:rPr>
                <w:rFonts w:cs="Calibri"/>
                <w:color w:val="FF000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197F71D7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93EFB94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D0877" w:rsidRPr="00FD3C45" w14:paraId="35C1E5C8" w14:textId="77777777" w:rsidTr="0BD70858">
        <w:trPr>
          <w:cantSplit/>
          <w:trHeight w:val="1061"/>
        </w:trPr>
        <w:tc>
          <w:tcPr>
            <w:tcW w:w="540" w:type="dxa"/>
            <w:noWrap/>
          </w:tcPr>
          <w:p w14:paraId="41E73363" w14:textId="77777777" w:rsidR="00ED0877" w:rsidRDefault="00ED0877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CDA822E" w14:textId="77777777" w:rsidR="00ED0877" w:rsidRDefault="0BD70858" w:rsidP="0BD70858">
            <w:pPr>
              <w:keepLines/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Collect baseline medical, menstrual, medications history and complete:</w:t>
            </w:r>
          </w:p>
          <w:p w14:paraId="05C0D15E" w14:textId="39A2B49A" w:rsidR="00ED0877" w:rsidRDefault="0BD70858" w:rsidP="0BD70858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BD70858">
              <w:rPr>
                <w:rFonts w:cs="Calibri"/>
                <w:b/>
                <w:bCs/>
                <w:color w:val="000000" w:themeColor="text1"/>
              </w:rPr>
              <w:t>Baseline Medical History Questions</w:t>
            </w:r>
            <w:r w:rsidR="00F378E8">
              <w:rPr>
                <w:rFonts w:cs="Calibri"/>
                <w:b/>
                <w:bCs/>
                <w:color w:val="000000" w:themeColor="text1"/>
              </w:rPr>
              <w:t xml:space="preserve"> Form (non-CRF)</w:t>
            </w:r>
          </w:p>
          <w:p w14:paraId="512CAE88" w14:textId="0BABA0AB" w:rsidR="00ED0877" w:rsidRDefault="0BD70858" w:rsidP="0BD70858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BD70858">
              <w:rPr>
                <w:rFonts w:cs="Calibri"/>
                <w:b/>
                <w:bCs/>
                <w:color w:val="000000" w:themeColor="text1"/>
              </w:rPr>
              <w:t>Screening Menstrual History CRF</w:t>
            </w:r>
          </w:p>
          <w:p w14:paraId="08E42F98" w14:textId="58F9084D" w:rsidR="00ED0877" w:rsidRDefault="00D2771B" w:rsidP="0BD70858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>
              <w:rPr>
                <w:rFonts w:cs="Calibri"/>
                <w:b/>
                <w:bCs/>
                <w:color w:val="000000" w:themeColor="text1"/>
              </w:rPr>
              <w:t xml:space="preserve">Baseline </w:t>
            </w:r>
            <w:r w:rsidR="0BD70858" w:rsidRPr="0BD70858">
              <w:rPr>
                <w:rFonts w:cs="Calibri"/>
                <w:b/>
                <w:bCs/>
                <w:color w:val="000000" w:themeColor="text1"/>
              </w:rPr>
              <w:t>Medical History Summary/ Log CRFs</w:t>
            </w:r>
          </w:p>
          <w:p w14:paraId="5DAB2F50" w14:textId="006C5283" w:rsidR="00ED0877" w:rsidRPr="00ED0877" w:rsidRDefault="0BD70858" w:rsidP="0BD70858">
            <w:pPr>
              <w:pStyle w:val="ListParagraph"/>
              <w:keepLines/>
              <w:numPr>
                <w:ilvl w:val="0"/>
                <w:numId w:val="34"/>
              </w:numPr>
              <w:spacing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BD70858">
              <w:rPr>
                <w:rFonts w:cs="Calibri"/>
                <w:b/>
                <w:bCs/>
                <w:color w:val="000000" w:themeColor="text1"/>
              </w:rPr>
              <w:t>Concomitant Medications Summary/ Log CRFs</w:t>
            </w:r>
            <w:r w:rsidRPr="0BD70858">
              <w:rPr>
                <w:rFonts w:cs="Calibri"/>
                <w:color w:val="000000" w:themeColor="text1"/>
              </w:rPr>
              <w:t xml:space="preserve">  </w:t>
            </w:r>
            <w:r w:rsidR="00C81DB4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0B42F272" w14:textId="77777777" w:rsidR="00ED0877" w:rsidRPr="00FD3C45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225BC5D9" w14:textId="77777777" w:rsidR="00ED0877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B63FEFD" w14:textId="77777777" w:rsidTr="0BD70858">
        <w:trPr>
          <w:cantSplit/>
          <w:trHeight w:val="1061"/>
        </w:trPr>
        <w:tc>
          <w:tcPr>
            <w:tcW w:w="540" w:type="dxa"/>
            <w:noWrap/>
          </w:tcPr>
          <w:p w14:paraId="2AC99C44" w14:textId="30555B03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59A3E50" w14:textId="52DFF8FE" w:rsidR="00BC6002" w:rsidRPr="00FD3C45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Collect </w:t>
            </w:r>
            <w:r w:rsidR="00A1664A">
              <w:rPr>
                <w:rFonts w:cs="Calibri"/>
                <w:color w:val="000000" w:themeColor="text1"/>
              </w:rPr>
              <w:t>mid-stream</w:t>
            </w:r>
            <w:r w:rsidRPr="0BD70858">
              <w:rPr>
                <w:rFonts w:cs="Calibri"/>
                <w:color w:val="000000" w:themeColor="text1"/>
              </w:rPr>
              <w:t xml:space="preserve"> urine (15-60 mL) </w:t>
            </w:r>
            <w:r w:rsidR="00A1664A">
              <w:rPr>
                <w:rFonts w:cs="Calibri"/>
                <w:color w:val="000000" w:themeColor="text1"/>
              </w:rPr>
              <w:t xml:space="preserve">catch </w:t>
            </w:r>
            <w:r w:rsidRPr="0BD70858">
              <w:rPr>
                <w:rFonts w:cs="Calibri"/>
                <w:color w:val="000000" w:themeColor="text1"/>
              </w:rPr>
              <w:t>and perform tests:</w:t>
            </w:r>
          </w:p>
          <w:p w14:paraId="49555569" w14:textId="77777777" w:rsidR="00BC6002" w:rsidRPr="00FD3C45" w:rsidRDefault="0BD70858" w:rsidP="0BD70858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Urine hCG (pregnancy)</w:t>
            </w:r>
          </w:p>
          <w:p w14:paraId="137CA2D7" w14:textId="0AB06B47" w:rsidR="00BC6002" w:rsidRPr="00E80D77" w:rsidRDefault="0BD70858" w:rsidP="0BD70858">
            <w:pPr>
              <w:pStyle w:val="BodyTextIndent"/>
              <w:keepLines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BD70858">
              <w:rPr>
                <w:rFonts w:ascii="Calibri" w:hAnsi="Calibri"/>
                <w:sz w:val="22"/>
                <w:szCs w:val="22"/>
              </w:rPr>
              <w:t>Dipstick urinalysis and/or culture per site SOP (if indicated)</w:t>
            </w:r>
          </w:p>
        </w:tc>
        <w:tc>
          <w:tcPr>
            <w:tcW w:w="990" w:type="dxa"/>
            <w:vAlign w:val="center"/>
          </w:tcPr>
          <w:p w14:paraId="2F7FC62F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53E2B5C4" w14:textId="3206220F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770E93C7" w14:textId="77777777" w:rsidTr="000B6732">
        <w:trPr>
          <w:cantSplit/>
          <w:trHeight w:val="1007"/>
        </w:trPr>
        <w:tc>
          <w:tcPr>
            <w:tcW w:w="540" w:type="dxa"/>
            <w:noWrap/>
          </w:tcPr>
          <w:p w14:paraId="7C99F3B7" w14:textId="48E91CE4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600E64A" w14:textId="3E35B06D" w:rsidR="00BC6002" w:rsidRPr="001E0C1B" w:rsidRDefault="0BD70858" w:rsidP="00BC6002">
            <w:pPr>
              <w:keepLines/>
              <w:spacing w:after="0" w:line="240" w:lineRule="auto"/>
              <w:ind w:left="900" w:hanging="900"/>
            </w:pPr>
            <w:r>
              <w:t xml:space="preserve">Confirm </w:t>
            </w:r>
            <w:r w:rsidR="003E23DF">
              <w:t xml:space="preserve">and document </w:t>
            </w:r>
            <w:r>
              <w:t>pregnancy results:</w:t>
            </w:r>
          </w:p>
          <w:p w14:paraId="36CE69B9" w14:textId="77777777" w:rsidR="00BC6002" w:rsidRDefault="00BC6002" w:rsidP="0BD70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1E0C1B">
              <w:rPr>
                <w:color w:val="000000"/>
              </w:rPr>
              <w:t xml:space="preserve">NOT pregnant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884DB9">
              <w:rPr>
                <w:color w:val="00B050"/>
              </w:rPr>
              <w:t xml:space="preserve">CONTINUE.  </w:t>
            </w:r>
          </w:p>
          <w:p w14:paraId="493F03A0" w14:textId="77777777" w:rsidR="00BC6002" w:rsidRPr="00C84B53" w:rsidRDefault="00BC6002" w:rsidP="0BD7085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color w:val="000000" w:themeColor="text1"/>
              </w:rPr>
            </w:pPr>
            <w:r w:rsidRPr="00060349">
              <w:rPr>
                <w:color w:val="000000"/>
              </w:rPr>
              <w:t xml:space="preserve">Pregnant </w:t>
            </w:r>
            <w:r w:rsidRPr="001E0C1B">
              <w:sym w:font="Symbol" w:char="00DE"/>
            </w:r>
            <w:r w:rsidRPr="00060349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NOT ELIGIBLE.</w:t>
            </w:r>
            <w:r w:rsidRPr="00B73A16">
              <w:t xml:space="preserve"> </w:t>
            </w:r>
          </w:p>
          <w:p w14:paraId="3927BB07" w14:textId="0131D35C" w:rsidR="00BC6002" w:rsidRPr="00D811E4" w:rsidRDefault="00BC6002" w:rsidP="00A07866">
            <w:pPr>
              <w:spacing w:after="0" w:line="240" w:lineRule="auto"/>
              <w:rPr>
                <w:color w:val="000000" w:themeColor="text1"/>
              </w:rPr>
            </w:pPr>
          </w:p>
        </w:tc>
        <w:tc>
          <w:tcPr>
            <w:tcW w:w="990" w:type="dxa"/>
            <w:vAlign w:val="center"/>
          </w:tcPr>
          <w:p w14:paraId="443EC5A6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37313D6F" w14:textId="5F047428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5E3250E" w14:textId="77777777" w:rsidTr="00C81DB4">
        <w:trPr>
          <w:cantSplit/>
          <w:trHeight w:val="3590"/>
        </w:trPr>
        <w:tc>
          <w:tcPr>
            <w:tcW w:w="540" w:type="dxa"/>
            <w:noWrap/>
          </w:tcPr>
          <w:p w14:paraId="5ECD8FC8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8EF36AD" w14:textId="56AF59E1" w:rsidR="00BC6002" w:rsidRPr="005A5B1D" w:rsidRDefault="0BD70858" w:rsidP="0BD70858">
            <w:pPr>
              <w:keepLines/>
              <w:spacing w:after="0" w:line="240" w:lineRule="auto"/>
            </w:pPr>
            <w:r>
              <w:t xml:space="preserve">Administer </w:t>
            </w:r>
            <w:commentRangeStart w:id="2"/>
            <w:r w:rsidRPr="0BD70858">
              <w:rPr>
                <w:b/>
                <w:bCs/>
              </w:rPr>
              <w:t xml:space="preserve">Family Planning </w:t>
            </w:r>
            <w:r w:rsidR="005A5B1D">
              <w:rPr>
                <w:b/>
                <w:bCs/>
              </w:rPr>
              <w:t>History</w:t>
            </w:r>
            <w:r w:rsidRPr="0BD70858">
              <w:rPr>
                <w:b/>
                <w:bCs/>
              </w:rPr>
              <w:t xml:space="preserve"> CRF</w:t>
            </w:r>
            <w:commentRangeEnd w:id="2"/>
            <w:r w:rsidR="001959FB">
              <w:rPr>
                <w:rStyle w:val="CommentReference"/>
              </w:rPr>
              <w:commentReference w:id="2"/>
            </w:r>
            <w:r w:rsidR="005A5B1D">
              <w:t>,</w:t>
            </w:r>
            <w:r w:rsidRPr="0BD70858">
              <w:rPr>
                <w:rFonts w:cs="Calibri"/>
                <w:color w:val="000000" w:themeColor="text1"/>
              </w:rPr>
              <w:t xml:space="preserve"> review study contraception requirements, and provide contraceptive counseling. Effective study methods per study protocol include: </w:t>
            </w:r>
          </w:p>
          <w:p w14:paraId="50E4BCF1" w14:textId="352C1658" w:rsidR="00BC6002" w:rsidRDefault="0BD70858" w:rsidP="0BD70858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hormonal methods (except contraceptive ring)</w:t>
            </w:r>
          </w:p>
          <w:p w14:paraId="5B9CD9C8" w14:textId="4EAEF559" w:rsidR="00BC6002" w:rsidRDefault="0BD70858" w:rsidP="0BD70858">
            <w:pPr>
              <w:pStyle w:val="ListParagraph"/>
              <w:keepLines/>
              <w:numPr>
                <w:ilvl w:val="0"/>
                <w:numId w:val="36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intrauterine device (IUD)</w:t>
            </w:r>
          </w:p>
          <w:p w14:paraId="29073D89" w14:textId="77777777" w:rsidR="00E10999" w:rsidRDefault="00E10999" w:rsidP="005C3B71">
            <w:pPr>
              <w:pStyle w:val="ListParagraph"/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3E96AE0C" w14:textId="791B388A" w:rsidR="00E10999" w:rsidRPr="006218FD" w:rsidRDefault="00C81DB4" w:rsidP="009E2BC6">
            <w:pPr>
              <w:keepLines/>
              <w:spacing w:after="0" w:line="240" w:lineRule="auto"/>
            </w:pPr>
            <w:r>
              <w:t>[</w:t>
            </w:r>
            <w:r w:rsidR="0BD70858">
              <w:t>Prescribe/provide/refer for] contraception if needed; document in char</w:t>
            </w:r>
            <w:r w:rsidR="008C1189">
              <w:t xml:space="preserve">t notes and/or </w:t>
            </w:r>
            <w:r w:rsidR="0BD70858" w:rsidRPr="0BD70858">
              <w:rPr>
                <w:b/>
                <w:bCs/>
              </w:rPr>
              <w:t>Contraceptive Counseling Worksheet</w:t>
            </w:r>
            <w:r w:rsidR="009E2BC6">
              <w:rPr>
                <w:b/>
                <w:bCs/>
              </w:rPr>
              <w:t xml:space="preserve">, </w:t>
            </w:r>
            <w:r w:rsidR="009E2BC6" w:rsidRPr="005A5B1D">
              <w:rPr>
                <w:bCs/>
              </w:rPr>
              <w:t xml:space="preserve">and </w:t>
            </w:r>
            <w:r w:rsidR="005A5B1D">
              <w:t xml:space="preserve">complete </w:t>
            </w:r>
            <w:r w:rsidR="009E2BC6" w:rsidRPr="0BD70858">
              <w:rPr>
                <w:b/>
                <w:bCs/>
              </w:rPr>
              <w:t xml:space="preserve">Family Planning </w:t>
            </w:r>
            <w:r w:rsidR="009E2BC6">
              <w:rPr>
                <w:b/>
                <w:bCs/>
              </w:rPr>
              <w:t>Summary/</w:t>
            </w:r>
            <w:r w:rsidR="009E2BC6" w:rsidRPr="0BD70858">
              <w:rPr>
                <w:b/>
                <w:bCs/>
              </w:rPr>
              <w:t xml:space="preserve"> Log CRF</w:t>
            </w:r>
            <w:r w:rsidR="009E2BC6">
              <w:t>,</w:t>
            </w:r>
            <w:r w:rsidR="009E2BC6">
              <w:rPr>
                <w:b/>
                <w:bCs/>
              </w:rPr>
              <w:t xml:space="preserve"> </w:t>
            </w:r>
            <w:r w:rsidR="009E2BC6" w:rsidRPr="006218FD">
              <w:rPr>
                <w:bCs/>
              </w:rPr>
              <w:t>as needed</w:t>
            </w:r>
            <w:r w:rsidR="009E2BC6">
              <w:t xml:space="preserve">. </w:t>
            </w:r>
            <w:r w:rsidR="00FA40CB">
              <w:t xml:space="preserve"> Document hormonal methods on the </w:t>
            </w:r>
            <w:r w:rsidR="00FA40CB" w:rsidRPr="004F1146">
              <w:rPr>
                <w:b/>
              </w:rPr>
              <w:t>Concomitant Medications Log</w:t>
            </w:r>
            <w:r w:rsidR="00FA40CB">
              <w:rPr>
                <w:b/>
              </w:rPr>
              <w:t xml:space="preserve"> CRF</w:t>
            </w:r>
            <w:r w:rsidR="00FA40CB" w:rsidRPr="004F1146">
              <w:rPr>
                <w:b/>
              </w:rPr>
              <w:t>.</w:t>
            </w:r>
          </w:p>
          <w:p w14:paraId="2D4F875D" w14:textId="77777777" w:rsidR="00BC6002" w:rsidRPr="0095592F" w:rsidRDefault="00BC6002" w:rsidP="00BC6002">
            <w:pPr>
              <w:pStyle w:val="ListParagraph"/>
              <w:keepLines/>
              <w:spacing w:after="0" w:line="240" w:lineRule="auto"/>
              <w:rPr>
                <w:rFonts w:cs="Calibri"/>
                <w:color w:val="000000"/>
              </w:rPr>
            </w:pPr>
          </w:p>
          <w:p w14:paraId="0F11E545" w14:textId="2F907FA0" w:rsidR="00BC6002" w:rsidRPr="00971135" w:rsidRDefault="0BD70858" w:rsidP="0BD70858">
            <w:pPr>
              <w:keepLines/>
              <w:spacing w:after="0" w:line="240" w:lineRule="auto"/>
              <w:rPr>
                <w:i/>
                <w:iCs/>
              </w:rPr>
            </w:pPr>
            <w:r w:rsidRPr="0BD70858">
              <w:rPr>
                <w:i/>
                <w:iCs/>
              </w:rPr>
              <w:t>Note: Participant must be on the same contraceptive method for at least two months prior to Enrollment.</w:t>
            </w:r>
          </w:p>
        </w:tc>
        <w:tc>
          <w:tcPr>
            <w:tcW w:w="990" w:type="dxa"/>
            <w:vAlign w:val="center"/>
          </w:tcPr>
          <w:p w14:paraId="3C9533FA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2F7C23B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423FC4F" w14:textId="77777777" w:rsidTr="00C81DB4">
        <w:trPr>
          <w:cantSplit/>
          <w:trHeight w:val="602"/>
        </w:trPr>
        <w:tc>
          <w:tcPr>
            <w:tcW w:w="540" w:type="dxa"/>
            <w:noWrap/>
          </w:tcPr>
          <w:p w14:paraId="1AF6CD18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926D382" w14:textId="7E691393" w:rsidR="00BC6002" w:rsidRPr="00A31FAC" w:rsidRDefault="0060059A" w:rsidP="0BD70858">
            <w:pPr>
              <w:keepLines/>
              <w:spacing w:after="0" w:line="240" w:lineRule="auto"/>
              <w:rPr>
                <w:color w:val="000000" w:themeColor="text1"/>
              </w:rPr>
            </w:pPr>
            <w:r>
              <w:t xml:space="preserve">Provide </w:t>
            </w:r>
            <w:r w:rsidR="0BD70858">
              <w:t xml:space="preserve">and document HIV pre-testing counseling using the </w:t>
            </w:r>
            <w:r w:rsidR="0BD70858" w:rsidRPr="0BD70858">
              <w:rPr>
                <w:b/>
                <w:bCs/>
              </w:rPr>
              <w:t>HIV Pre/Post Test and Risk Reduction Counseling Worksheet</w:t>
            </w:r>
            <w:r w:rsidR="0BD70858">
              <w:t>.</w:t>
            </w:r>
          </w:p>
        </w:tc>
        <w:tc>
          <w:tcPr>
            <w:tcW w:w="990" w:type="dxa"/>
            <w:vAlign w:val="center"/>
          </w:tcPr>
          <w:p w14:paraId="318CE823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05B24C41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518160EE" w14:textId="77777777" w:rsidTr="00DF1BF7">
        <w:trPr>
          <w:cantSplit/>
          <w:trHeight w:val="3302"/>
        </w:trPr>
        <w:tc>
          <w:tcPr>
            <w:tcW w:w="540" w:type="dxa"/>
            <w:noWrap/>
          </w:tcPr>
          <w:p w14:paraId="1BDDB5C6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696FB60A" w14:textId="6664F22F" w:rsidR="00BC6002" w:rsidRDefault="0BD70858" w:rsidP="00BC6002">
            <w:pPr>
              <w:keepLines/>
              <w:spacing w:after="0" w:line="240" w:lineRule="auto"/>
            </w:pPr>
            <w:commentRangeStart w:id="3"/>
            <w:r>
              <w:t>Collect the following amounts of blood and send to lab for testing:</w:t>
            </w:r>
            <w:commentRangeEnd w:id="3"/>
            <w:r w:rsidR="00E263AC">
              <w:rPr>
                <w:rStyle w:val="CommentReference"/>
              </w:rPr>
              <w:commentReference w:id="3"/>
            </w:r>
          </w:p>
          <w:p w14:paraId="2E2EDCB9" w14:textId="13EA3132" w:rsidR="00BC6002" w:rsidRDefault="0BD70858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HIV-1 </w:t>
            </w:r>
          </w:p>
          <w:p w14:paraId="1F2B30B9" w14:textId="60300B50" w:rsidR="00BC6002" w:rsidRDefault="0BD70858" w:rsidP="00BC6002">
            <w:pPr>
              <w:keepLines/>
              <w:numPr>
                <w:ilvl w:val="1"/>
                <w:numId w:val="39"/>
              </w:numPr>
              <w:tabs>
                <w:tab w:val="clear" w:pos="1440"/>
                <w:tab w:val="num" w:pos="1426"/>
              </w:tabs>
              <w:spacing w:after="0" w:line="240" w:lineRule="auto"/>
            </w:pPr>
            <w:commentRangeStart w:id="4"/>
            <w:r>
              <w:t>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</w:t>
            </w:r>
            <w:r>
              <w:t>] tube</w:t>
            </w:r>
            <w:commentRangeEnd w:id="4"/>
            <w:r w:rsidR="00BC6002">
              <w:rPr>
                <w:rStyle w:val="CommentReference"/>
              </w:rPr>
              <w:commentReference w:id="4"/>
            </w:r>
          </w:p>
          <w:p w14:paraId="6049561E" w14:textId="29D64C96" w:rsidR="00BC6002" w:rsidRDefault="0BD70858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Complete blood count (CBC) with platelets </w:t>
            </w:r>
          </w:p>
          <w:p w14:paraId="7ED915B4" w14:textId="2B54F121" w:rsidR="00BC6002" w:rsidRPr="001E0C1B" w:rsidRDefault="0BD70858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commentRangeStart w:id="5"/>
            <w:r>
              <w:t>[</w:t>
            </w:r>
            <w:r w:rsidRPr="0BD70858">
              <w:rPr>
                <w:highlight w:val="yellow"/>
              </w:rPr>
              <w:t>X</w:t>
            </w:r>
            <w:r>
              <w:t>] 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</w:t>
            </w:r>
            <w:r>
              <w:t>] tube</w:t>
            </w:r>
            <w:commentRangeEnd w:id="5"/>
            <w:r w:rsidR="00BC6002">
              <w:rPr>
                <w:rStyle w:val="CommentReference"/>
              </w:rPr>
              <w:commentReference w:id="5"/>
            </w:r>
          </w:p>
          <w:p w14:paraId="7D565D40" w14:textId="25036513" w:rsidR="00BC6002" w:rsidRDefault="0BD70858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Blood creatinine </w:t>
            </w:r>
            <w:r w:rsidR="007F5B26">
              <w:t>(and calculated creatinine clearance)</w:t>
            </w:r>
          </w:p>
          <w:p w14:paraId="041B4270" w14:textId="53E117AE" w:rsidR="00BC6002" w:rsidRDefault="0BD70858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commentRangeStart w:id="6"/>
            <w:r>
              <w:t>[</w:t>
            </w:r>
            <w:r w:rsidRPr="0BD70858">
              <w:rPr>
                <w:highlight w:val="yellow"/>
              </w:rPr>
              <w:t>X</w:t>
            </w:r>
            <w:r>
              <w:t xml:space="preserve">] </w:t>
            </w:r>
            <w:commentRangeEnd w:id="6"/>
            <w:r w:rsidR="003E41D5">
              <w:rPr>
                <w:rStyle w:val="CommentReference"/>
              </w:rPr>
              <w:commentReference w:id="6"/>
            </w:r>
            <w:r>
              <w:t>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</w:t>
            </w:r>
            <w:r>
              <w:t>] tube</w:t>
            </w:r>
          </w:p>
          <w:p w14:paraId="6783A3A5" w14:textId="496E75B3" w:rsidR="00BC6002" w:rsidRDefault="0BD70858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Syphilis serology </w:t>
            </w:r>
          </w:p>
          <w:p w14:paraId="1A817F02" w14:textId="710BA9F2" w:rsidR="00BC6002" w:rsidRDefault="0BD70858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commentRangeStart w:id="7"/>
            <w:r>
              <w:t xml:space="preserve"> [</w:t>
            </w:r>
            <w:r w:rsidRPr="0BD70858">
              <w:rPr>
                <w:highlight w:val="yellow"/>
              </w:rPr>
              <w:t>X</w:t>
            </w:r>
            <w:r>
              <w:t xml:space="preserve">] </w:t>
            </w:r>
            <w:commentRangeEnd w:id="7"/>
            <w:r w:rsidR="00BC6002">
              <w:rPr>
                <w:rStyle w:val="CommentReference"/>
              </w:rPr>
              <w:commentReference w:id="7"/>
            </w:r>
            <w:r>
              <w:t>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additive]</w:t>
            </w:r>
            <w:r>
              <w:t xml:space="preserve"> tube</w:t>
            </w:r>
          </w:p>
          <w:p w14:paraId="1B2B9B69" w14:textId="09916033" w:rsidR="00BC6002" w:rsidRDefault="0BD70858" w:rsidP="00BC6002">
            <w:pPr>
              <w:keepLines/>
              <w:numPr>
                <w:ilvl w:val="0"/>
                <w:numId w:val="39"/>
              </w:numPr>
              <w:tabs>
                <w:tab w:val="clear" w:pos="1080"/>
              </w:tabs>
              <w:spacing w:after="0" w:line="240" w:lineRule="auto"/>
              <w:ind w:left="706"/>
            </w:pPr>
            <w:r>
              <w:t xml:space="preserve">Hepatitis B surface antigen (HBsAG) </w:t>
            </w:r>
          </w:p>
          <w:p w14:paraId="2393335D" w14:textId="65542F47" w:rsidR="00BC6002" w:rsidRPr="00D018B9" w:rsidRDefault="0BD70858" w:rsidP="00BC6002">
            <w:pPr>
              <w:keepLines/>
              <w:numPr>
                <w:ilvl w:val="1"/>
                <w:numId w:val="39"/>
              </w:numPr>
              <w:spacing w:after="0" w:line="240" w:lineRule="auto"/>
            </w:pPr>
            <w:r>
              <w:t xml:space="preserve"> [</w:t>
            </w:r>
            <w:commentRangeStart w:id="8"/>
            <w:r w:rsidRPr="0BD70858">
              <w:rPr>
                <w:highlight w:val="yellow"/>
              </w:rPr>
              <w:t>X</w:t>
            </w:r>
            <w:r>
              <w:t xml:space="preserve">] </w:t>
            </w:r>
            <w:commentRangeEnd w:id="8"/>
            <w:r w:rsidR="00BC6002">
              <w:rPr>
                <w:rStyle w:val="CommentReference"/>
              </w:rPr>
              <w:commentReference w:id="8"/>
            </w:r>
            <w:r>
              <w:t>mL [</w:t>
            </w:r>
            <w:r w:rsidRPr="0BD70858">
              <w:rPr>
                <w:highlight w:val="yellow"/>
              </w:rPr>
              <w:t>color</w:t>
            </w:r>
            <w:r>
              <w:t>] top [</w:t>
            </w:r>
            <w:r w:rsidRPr="0BD70858">
              <w:rPr>
                <w:highlight w:val="yellow"/>
              </w:rPr>
              <w:t>additive/no additive</w:t>
            </w:r>
            <w:r>
              <w:t>] tube</w:t>
            </w:r>
          </w:p>
        </w:tc>
        <w:tc>
          <w:tcPr>
            <w:tcW w:w="990" w:type="dxa"/>
            <w:vAlign w:val="center"/>
          </w:tcPr>
          <w:p w14:paraId="612646BB" w14:textId="02D9A829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14746CDF" w14:textId="2168C214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2E2EC61" w14:textId="77777777" w:rsidTr="0BD70858">
        <w:trPr>
          <w:cantSplit/>
          <w:trHeight w:val="611"/>
        </w:trPr>
        <w:tc>
          <w:tcPr>
            <w:tcW w:w="540" w:type="dxa"/>
            <w:noWrap/>
          </w:tcPr>
          <w:p w14:paraId="56E708AD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7844BD38" w14:textId="1DF4057C" w:rsidR="00BC6002" w:rsidRDefault="0BD70858" w:rsidP="00BC6002">
            <w:pPr>
              <w:keepLines/>
              <w:spacing w:after="0" w:line="240" w:lineRule="auto"/>
            </w:pPr>
            <w:r>
              <w:t xml:space="preserve">Perform and document two rapid HIV test (s) per site SOPs. </w:t>
            </w:r>
          </w:p>
        </w:tc>
        <w:tc>
          <w:tcPr>
            <w:tcW w:w="990" w:type="dxa"/>
            <w:vAlign w:val="center"/>
          </w:tcPr>
          <w:p w14:paraId="001C0E86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F65E3D9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30936BDE" w14:textId="77777777" w:rsidTr="001959FB">
        <w:trPr>
          <w:cantSplit/>
          <w:trHeight w:val="4517"/>
        </w:trPr>
        <w:tc>
          <w:tcPr>
            <w:tcW w:w="540" w:type="dxa"/>
            <w:noWrap/>
          </w:tcPr>
          <w:p w14:paraId="5D8CA0EA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D66838B" w14:textId="02F6F7D5" w:rsidR="00BC6002" w:rsidRDefault="0BD70858" w:rsidP="00BC6002">
            <w:pPr>
              <w:keepLines/>
              <w:spacing w:after="0" w:line="240" w:lineRule="auto"/>
            </w:pPr>
            <w:r>
              <w:t>Complete HIV test results and post-testing actions:</w:t>
            </w:r>
          </w:p>
          <w:p w14:paraId="1B7B033A" w14:textId="0F136E69" w:rsidR="00BC6002" w:rsidRDefault="0BD70858" w:rsidP="00BC6002">
            <w:pPr>
              <w:pStyle w:val="ListParagraph"/>
              <w:keepLines/>
              <w:numPr>
                <w:ilvl w:val="0"/>
                <w:numId w:val="31"/>
              </w:numPr>
              <w:spacing w:after="0" w:line="240" w:lineRule="auto"/>
            </w:pPr>
            <w:r>
              <w:t xml:space="preserve">Provide testing results and referrals if needed/requested per site SOPs.  </w:t>
            </w:r>
          </w:p>
          <w:p w14:paraId="59377939" w14:textId="188D1217" w:rsidR="00BC6002" w:rsidRDefault="0BD70858" w:rsidP="00BC6002">
            <w:pPr>
              <w:keepLines/>
              <w:numPr>
                <w:ilvl w:val="0"/>
                <w:numId w:val="21"/>
              </w:numPr>
              <w:spacing w:after="0" w:line="240" w:lineRule="auto"/>
            </w:pPr>
            <w:r>
              <w:t xml:space="preserve">If both tests negative </w:t>
            </w:r>
            <w:r w:rsidR="00C81DB4">
              <w:rPr>
                <w:bCs/>
              </w:rPr>
              <w:t>=</w:t>
            </w:r>
            <w:r w:rsidR="00C81DB4">
              <w:t xml:space="preserve"> UNINFECTED </w:t>
            </w:r>
            <w:r w:rsidR="00C81DB4" w:rsidRPr="00600A4C">
              <w:rPr>
                <w:bCs/>
              </w:rPr>
              <w:sym w:font="Symbol" w:char="00DE"/>
            </w:r>
            <w:r w:rsidR="00C81DB4">
              <w:t xml:space="preserve"> </w:t>
            </w:r>
            <w:r w:rsidRPr="0BD70858">
              <w:rPr>
                <w:color w:val="00B050"/>
              </w:rPr>
              <w:t>CONTINUE.</w:t>
            </w:r>
            <w:r>
              <w:t xml:space="preserve"> </w:t>
            </w:r>
          </w:p>
          <w:p w14:paraId="40325F8A" w14:textId="3277E6C9" w:rsidR="00BC6002" w:rsidRPr="00070480" w:rsidRDefault="0BD70858" w:rsidP="0BD70858">
            <w:pPr>
              <w:keepLines/>
              <w:numPr>
                <w:ilvl w:val="0"/>
                <w:numId w:val="21"/>
              </w:numPr>
              <w:spacing w:after="0" w:line="240" w:lineRule="auto"/>
              <w:rPr>
                <w:color w:val="FF0000"/>
              </w:rPr>
            </w:pPr>
            <w:r>
              <w:t xml:space="preserve">If both tests positive </w:t>
            </w:r>
            <w:r w:rsidR="00C81DB4">
              <w:rPr>
                <w:bCs/>
              </w:rPr>
              <w:t>=</w:t>
            </w:r>
            <w:r w:rsidR="00C81DB4">
              <w:t xml:space="preserve"> INFECTED</w:t>
            </w:r>
            <w:r w:rsidR="00C81DB4" w:rsidRPr="00600A4C">
              <w:rPr>
                <w:bCs/>
              </w:rPr>
              <w:sym w:font="Symbol" w:char="00DE"/>
            </w:r>
            <w:r>
              <w:t xml:space="preserve"> </w:t>
            </w:r>
            <w:r w:rsidRPr="0BD70858">
              <w:rPr>
                <w:color w:val="FF0000"/>
              </w:rPr>
              <w:t>STOP. NOT ELIGIBLE.</w:t>
            </w:r>
          </w:p>
          <w:p w14:paraId="61971018" w14:textId="56E15BE5" w:rsidR="00A4148F" w:rsidRDefault="0BD70858" w:rsidP="00037211">
            <w:pPr>
              <w:pStyle w:val="ListParagraph"/>
              <w:numPr>
                <w:ilvl w:val="0"/>
                <w:numId w:val="21"/>
              </w:numPr>
            </w:pPr>
            <w:r>
              <w:t xml:space="preserve">If one test positive and one test negative </w:t>
            </w:r>
            <w:r w:rsidR="00C81DB4">
              <w:t>=</w:t>
            </w:r>
            <w:r>
              <w:t xml:space="preserve"> DISCORDANT </w:t>
            </w:r>
            <w:r w:rsidR="00C81DB4" w:rsidRPr="00600A4C">
              <w:rPr>
                <w:bCs/>
              </w:rPr>
              <w:sym w:font="Symbol" w:char="00DE"/>
            </w:r>
            <w:r>
              <w:t xml:space="preserve"> </w:t>
            </w:r>
            <w:r w:rsidRPr="0BD70858">
              <w:rPr>
                <w:color w:val="FF0000"/>
              </w:rPr>
              <w:t>STOP. NOT ELIGIBLE</w:t>
            </w:r>
            <w:r>
              <w:t xml:space="preserve">. </w:t>
            </w:r>
          </w:p>
          <w:p w14:paraId="0B9B740F" w14:textId="45428F1C" w:rsidR="00A1664A" w:rsidRPr="00A1664A" w:rsidRDefault="00A1664A" w:rsidP="00A4148F">
            <w:pPr>
              <w:pStyle w:val="ListParagraph"/>
              <w:numPr>
                <w:ilvl w:val="0"/>
                <w:numId w:val="46"/>
              </w:numPr>
              <w:ind w:left="1336"/>
            </w:pPr>
            <w:r>
              <w:t xml:space="preserve">Submit HIV Query form to inform LC. </w:t>
            </w:r>
            <w:r w:rsidRPr="003A02DB">
              <w:t>If participant allows, collect blood and perform an HIV confirmation and refer participant to local treatment of care.</w:t>
            </w:r>
          </w:p>
          <w:p w14:paraId="5D0E28F6" w14:textId="0150961C" w:rsidR="00A4148F" w:rsidRPr="001E0C1B" w:rsidRDefault="0BD70858" w:rsidP="00A4148F">
            <w:pPr>
              <w:pStyle w:val="ListParagraph"/>
              <w:numPr>
                <w:ilvl w:val="0"/>
                <w:numId w:val="46"/>
              </w:numPr>
              <w:ind w:left="1336"/>
            </w:pPr>
            <w:r w:rsidRPr="0BD70858">
              <w:rPr>
                <w:rFonts w:cs="Calibri"/>
              </w:rPr>
              <w:t>Follow Protocol HIV Testing Algorithm for follow-up actions based on confirmation test results.</w:t>
            </w:r>
          </w:p>
          <w:p w14:paraId="1BA7C738" w14:textId="2CF45FF4" w:rsidR="00114A36" w:rsidRDefault="0BD70858" w:rsidP="00114A36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BD70858">
              <w:rPr>
                <w:rFonts w:cs="Calibri"/>
                <w:color w:val="000000" w:themeColor="text1"/>
              </w:rPr>
              <w:t xml:space="preserve">Provide and document HIV post-test and </w:t>
            </w:r>
            <w:r>
              <w:t xml:space="preserve">HIV/STI risk reduction counseling using the </w:t>
            </w:r>
            <w:r w:rsidRPr="0BD70858">
              <w:rPr>
                <w:b/>
                <w:bCs/>
              </w:rPr>
              <w:t>HIV Pre/Post Test and HIV/STI Risk Reduction Counseling Worksheet</w:t>
            </w:r>
          </w:p>
          <w:p w14:paraId="77061D6D" w14:textId="22EE5B95" w:rsidR="00BC6002" w:rsidRPr="001E0C1B" w:rsidRDefault="0BD70858" w:rsidP="00DF1BF7">
            <w:pPr>
              <w:pStyle w:val="ListParagraph"/>
              <w:keepLines/>
              <w:numPr>
                <w:ilvl w:val="0"/>
                <w:numId w:val="32"/>
              </w:numPr>
              <w:tabs>
                <w:tab w:val="left" w:pos="318"/>
                <w:tab w:val="left" w:pos="5040"/>
                <w:tab w:val="left" w:pos="5400"/>
              </w:tabs>
              <w:spacing w:after="0" w:line="240" w:lineRule="auto"/>
            </w:pPr>
            <w:r w:rsidRPr="0BD70858">
              <w:rPr>
                <w:rFonts w:cs="Calibri"/>
                <w:color w:val="000000" w:themeColor="text1"/>
              </w:rPr>
              <w:t>Offer condoms</w:t>
            </w:r>
            <w:r w:rsidR="00C81DB4">
              <w:rPr>
                <w:rFonts w:cs="Calibri"/>
                <w:color w:val="000000" w:themeColor="text1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14:paraId="40A3D86E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68B2DB49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D709D9B" w14:textId="77777777" w:rsidTr="001959FB">
        <w:trPr>
          <w:cantSplit/>
          <w:trHeight w:val="2330"/>
        </w:trPr>
        <w:tc>
          <w:tcPr>
            <w:tcW w:w="540" w:type="dxa"/>
            <w:noWrap/>
          </w:tcPr>
          <w:p w14:paraId="4AECBAB2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3EC860D" w14:textId="77777777" w:rsidR="00BC6002" w:rsidRPr="001E0C1B" w:rsidRDefault="0BD70858" w:rsidP="00BC6002">
            <w:pPr>
              <w:keepLines/>
              <w:spacing w:after="0" w:line="240" w:lineRule="auto"/>
            </w:pPr>
            <w:r>
              <w:t>Determine whether participant is positive for Hepatitis B:</w:t>
            </w:r>
          </w:p>
          <w:p w14:paraId="13DF7BEA" w14:textId="00B9C144" w:rsidR="00BC6002" w:rsidRPr="001E0C1B" w:rsidRDefault="00BC6002" w:rsidP="0BD70858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/>
              </w:rPr>
              <w:t>Test negative for HBsAG</w:t>
            </w:r>
            <w:r w:rsidRPr="001E0C1B"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A31FAC">
              <w:rPr>
                <w:color w:val="00B050"/>
              </w:rPr>
              <w:t>CONTINUE.</w:t>
            </w:r>
            <w:r>
              <w:rPr>
                <w:color w:val="00B050"/>
              </w:rPr>
              <w:t xml:space="preserve"> </w:t>
            </w:r>
          </w:p>
          <w:p w14:paraId="7FA175A7" w14:textId="4D397314" w:rsidR="00BC6002" w:rsidRPr="00827346" w:rsidRDefault="00BC6002" w:rsidP="00BC6002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</w:pPr>
            <w:r>
              <w:rPr>
                <w:color w:val="000000"/>
              </w:rPr>
              <w:t>Test positive for HBsAG</w:t>
            </w:r>
            <w:r w:rsidRPr="001E0C1B">
              <w:rPr>
                <w:color w:val="000000"/>
              </w:rPr>
              <w:t xml:space="preserve">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evaluate per site SOPs.  If treatment is required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>STOP. MAY BE INELIGIBLE.</w:t>
            </w:r>
          </w:p>
          <w:p w14:paraId="59D43C7F" w14:textId="77777777" w:rsidR="00D16ED7" w:rsidRDefault="00D16ED7" w:rsidP="00BC6002">
            <w:pPr>
              <w:pStyle w:val="ColorfulList-Accent11"/>
              <w:spacing w:after="0" w:line="240" w:lineRule="auto"/>
              <w:ind w:left="0"/>
            </w:pPr>
          </w:p>
          <w:p w14:paraId="1FD9B4FE" w14:textId="2BAD7A88" w:rsidR="00BC6002" w:rsidRDefault="0BD70858" w:rsidP="0BD70858">
            <w:pPr>
              <w:pStyle w:val="ColorfulList-Accent11"/>
              <w:spacing w:after="0" w:line="240" w:lineRule="auto"/>
              <w:ind w:left="0"/>
              <w:rPr>
                <w:b/>
                <w:bCs/>
              </w:rPr>
            </w:pPr>
            <w:r>
              <w:t xml:space="preserve">Document results onto </w:t>
            </w:r>
            <w:r w:rsidRPr="0BD70858">
              <w:rPr>
                <w:b/>
                <w:bCs/>
              </w:rPr>
              <w:t xml:space="preserve">STI Test Results CRF </w:t>
            </w:r>
            <w:r w:rsidR="00D66335">
              <w:t>when results are available</w:t>
            </w:r>
            <w:r>
              <w:t>.</w:t>
            </w:r>
          </w:p>
          <w:p w14:paraId="5B868747" w14:textId="77777777" w:rsidR="00D16ED7" w:rsidRDefault="00D16ED7" w:rsidP="00BC6002">
            <w:pPr>
              <w:pStyle w:val="ColorfulList-Accent11"/>
              <w:spacing w:after="0" w:line="240" w:lineRule="auto"/>
              <w:ind w:left="0"/>
              <w:rPr>
                <w:i/>
              </w:rPr>
            </w:pPr>
          </w:p>
          <w:p w14:paraId="76C32C95" w14:textId="3AA9D193" w:rsidR="00BC6002" w:rsidRPr="002559AF" w:rsidRDefault="0BD70858" w:rsidP="0BD70858">
            <w:pPr>
              <w:pStyle w:val="ColorfulList-Accent11"/>
              <w:spacing w:after="0" w:line="240" w:lineRule="auto"/>
              <w:ind w:left="0"/>
              <w:rPr>
                <w:i/>
                <w:iCs/>
              </w:rPr>
            </w:pPr>
            <w:r w:rsidRPr="0BD70858">
              <w:rPr>
                <w:i/>
                <w:iCs/>
              </w:rPr>
              <w:t>NOTE: If tested negative, offer HBV vaccination at the Enrollment Visit.</w:t>
            </w:r>
          </w:p>
        </w:tc>
        <w:tc>
          <w:tcPr>
            <w:tcW w:w="990" w:type="dxa"/>
            <w:vAlign w:val="center"/>
          </w:tcPr>
          <w:p w14:paraId="38924757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5EC7AE25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1163B43" w14:textId="77777777" w:rsidTr="0BD70858">
        <w:trPr>
          <w:cantSplit/>
          <w:trHeight w:val="989"/>
        </w:trPr>
        <w:tc>
          <w:tcPr>
            <w:tcW w:w="540" w:type="dxa"/>
            <w:noWrap/>
          </w:tcPr>
          <w:p w14:paraId="7C162846" w14:textId="102A1E28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E665369" w14:textId="2E02F174" w:rsidR="00BC6002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Perform full physical exam and complete</w:t>
            </w:r>
          </w:p>
          <w:p w14:paraId="334011DA" w14:textId="3A7B2E13" w:rsidR="00BC6002" w:rsidRPr="00A31FAC" w:rsidRDefault="0BD70858" w:rsidP="006218FD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b/>
                <w:bCs/>
              </w:rPr>
            </w:pPr>
            <w:r w:rsidRPr="0BD70858">
              <w:rPr>
                <w:rFonts w:cs="Calibri"/>
                <w:b/>
                <w:bCs/>
                <w:color w:val="000000" w:themeColor="text1"/>
              </w:rPr>
              <w:t>Vital Signs CRF</w:t>
            </w:r>
          </w:p>
          <w:p w14:paraId="7914093A" w14:textId="20D4BFAD" w:rsidR="00BC6002" w:rsidRDefault="0BD70858" w:rsidP="006218FD">
            <w:pPr>
              <w:pStyle w:val="ListParagraph"/>
              <w:numPr>
                <w:ilvl w:val="0"/>
                <w:numId w:val="48"/>
              </w:numPr>
              <w:spacing w:after="0" w:line="240" w:lineRule="auto"/>
            </w:pPr>
            <w:r w:rsidRPr="0BD70858">
              <w:rPr>
                <w:rFonts w:cs="Calibri"/>
                <w:b/>
                <w:bCs/>
                <w:color w:val="000000" w:themeColor="text1"/>
              </w:rPr>
              <w:t xml:space="preserve">Physical Exam CRF </w:t>
            </w:r>
          </w:p>
        </w:tc>
        <w:tc>
          <w:tcPr>
            <w:tcW w:w="990" w:type="dxa"/>
            <w:vAlign w:val="center"/>
          </w:tcPr>
          <w:p w14:paraId="10B2E365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39CA4DC4" w14:textId="21F00630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099B9A2A" w14:textId="77777777" w:rsidTr="0BD70858">
        <w:trPr>
          <w:cantSplit/>
          <w:trHeight w:val="458"/>
        </w:trPr>
        <w:tc>
          <w:tcPr>
            <w:tcW w:w="540" w:type="dxa"/>
            <w:noWrap/>
          </w:tcPr>
          <w:p w14:paraId="3FC33AD1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FB429AF" w14:textId="5C04562F" w:rsidR="00BC6002" w:rsidRDefault="0BD70858" w:rsidP="009D59D7">
            <w:pPr>
              <w:spacing w:after="0" w:line="240" w:lineRule="auto"/>
            </w:pPr>
            <w:r w:rsidRPr="0BD70858">
              <w:rPr>
                <w:color w:val="000000" w:themeColor="text1"/>
              </w:rPr>
              <w:t xml:space="preserve">Perform and document a pelvic exam per the Pelvic Exam Checklist, including sample collection. Document on </w:t>
            </w:r>
            <w:r w:rsidRPr="0BD70858">
              <w:rPr>
                <w:b/>
                <w:bCs/>
                <w:color w:val="000000" w:themeColor="text1"/>
              </w:rPr>
              <w:t>Pelvic Exam Diagram</w:t>
            </w:r>
            <w:r w:rsidR="00502AF1">
              <w:rPr>
                <w:b/>
                <w:bCs/>
                <w:color w:val="000000" w:themeColor="text1"/>
              </w:rPr>
              <w:t>s (non Medidata form)</w:t>
            </w:r>
            <w:r w:rsidRPr="0BD70858">
              <w:rPr>
                <w:b/>
                <w:bCs/>
                <w:color w:val="000000" w:themeColor="text1"/>
              </w:rPr>
              <w:t xml:space="preserve"> </w:t>
            </w:r>
            <w:r w:rsidRPr="0BD70858">
              <w:rPr>
                <w:color w:val="000000" w:themeColor="text1"/>
              </w:rPr>
              <w:t xml:space="preserve">and </w:t>
            </w:r>
            <w:r w:rsidRPr="0BD70858">
              <w:rPr>
                <w:b/>
                <w:bCs/>
                <w:color w:val="000000" w:themeColor="text1"/>
              </w:rPr>
              <w:t>Pelvic Exam CRF.</w:t>
            </w:r>
          </w:p>
        </w:tc>
        <w:tc>
          <w:tcPr>
            <w:tcW w:w="990" w:type="dxa"/>
            <w:vAlign w:val="center"/>
          </w:tcPr>
          <w:p w14:paraId="7DAFFC88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6377E511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026AB7A4" w14:textId="77777777" w:rsidTr="0BD70858">
        <w:trPr>
          <w:cantSplit/>
          <w:trHeight w:val="1450"/>
        </w:trPr>
        <w:tc>
          <w:tcPr>
            <w:tcW w:w="540" w:type="dxa"/>
            <w:noWrap/>
          </w:tcPr>
          <w:p w14:paraId="7F4EA052" w14:textId="77777777" w:rsidR="00BC6002" w:rsidRDefault="00BC6002" w:rsidP="00BC6002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523" w:hanging="197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018D1A7" w14:textId="7757939E" w:rsidR="00BC6002" w:rsidRPr="001E0C1B" w:rsidRDefault="0BD70858" w:rsidP="00BC6002">
            <w:pPr>
              <w:keepLines/>
              <w:spacing w:after="0" w:line="240" w:lineRule="auto"/>
            </w:pPr>
            <w:r>
              <w:t>Determine whether participant has current RTI/STI/UTI/PID symptoms</w:t>
            </w:r>
            <w:r w:rsidR="00B904F8">
              <w:t xml:space="preserve"> and document provision of results</w:t>
            </w:r>
            <w:r>
              <w:t>:</w:t>
            </w:r>
          </w:p>
          <w:p w14:paraId="132FC425" w14:textId="77777777" w:rsidR="00BC6002" w:rsidRPr="001E0C1B" w:rsidRDefault="00BC6002" w:rsidP="0BD70858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  <w:rPr>
                <w:color w:val="000000" w:themeColor="text1"/>
              </w:rPr>
            </w:pPr>
            <w:r w:rsidRPr="001E0C1B">
              <w:rPr>
                <w:color w:val="000000"/>
              </w:rPr>
              <w:t xml:space="preserve">No symptoms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D46866">
              <w:rPr>
                <w:color w:val="00B050"/>
              </w:rPr>
              <w:t xml:space="preserve">CONTINUE. </w:t>
            </w:r>
          </w:p>
          <w:p w14:paraId="2A847611" w14:textId="728C206F" w:rsidR="00BC6002" w:rsidRDefault="00BC6002" w:rsidP="00BC6002">
            <w:pPr>
              <w:pStyle w:val="ColorfulList-Accent11"/>
              <w:numPr>
                <w:ilvl w:val="0"/>
                <w:numId w:val="10"/>
              </w:numPr>
              <w:spacing w:after="0" w:line="240" w:lineRule="auto"/>
            </w:pPr>
            <w:r w:rsidRPr="001E0C1B">
              <w:rPr>
                <w:color w:val="000000"/>
              </w:rPr>
              <w:t xml:space="preserve">Symptom(s) present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evaluate per site SOPs. </w:t>
            </w:r>
            <w:r w:rsidR="009A5345" w:rsidRPr="00600A4C">
              <w:t xml:space="preserve">If treatment is required </w:t>
            </w:r>
            <w:r w:rsidRPr="001E0C1B">
              <w:rPr>
                <w:color w:val="000000"/>
              </w:rPr>
              <w:sym w:font="Symbol" w:char="00DE"/>
            </w:r>
            <w:r w:rsidRPr="001E0C1B">
              <w:rPr>
                <w:color w:val="000000"/>
              </w:rPr>
              <w:t xml:space="preserve"> </w:t>
            </w:r>
            <w:r w:rsidRPr="00070480">
              <w:rPr>
                <w:color w:val="FF0000"/>
              </w:rPr>
              <w:t xml:space="preserve">STOP. </w:t>
            </w:r>
            <w:r w:rsidR="009A5345">
              <w:t xml:space="preserve">May be </w:t>
            </w:r>
            <w:r w:rsidR="009A5345" w:rsidRPr="00600A4C">
              <w:t>INELIGIBLE. Provide any clinically indicated treatment and/or referrals</w:t>
            </w:r>
          </w:p>
          <w:p w14:paraId="36B22D9D" w14:textId="77777777" w:rsidR="00BC6002" w:rsidRDefault="00BC6002" w:rsidP="00BC6002">
            <w:pPr>
              <w:pStyle w:val="ColorfulList-Accent11"/>
              <w:spacing w:after="0" w:line="240" w:lineRule="auto"/>
              <w:ind w:left="0"/>
            </w:pPr>
          </w:p>
          <w:p w14:paraId="40BB0E02" w14:textId="549CC9AF" w:rsidR="00BC6002" w:rsidRDefault="0BD70858" w:rsidP="00BC6002">
            <w:pPr>
              <w:spacing w:line="240" w:lineRule="auto"/>
            </w:pPr>
            <w:r>
              <w:t>Document provision of results, treatment and/or referrals in chart notes.</w:t>
            </w:r>
          </w:p>
          <w:p w14:paraId="06696427" w14:textId="294995E9" w:rsidR="00BC6002" w:rsidRPr="00884DB9" w:rsidRDefault="0BD70858" w:rsidP="0BD70858">
            <w:pPr>
              <w:spacing w:line="240" w:lineRule="auto"/>
              <w:rPr>
                <w:i/>
                <w:iCs/>
              </w:rPr>
            </w:pPr>
            <w:r w:rsidRPr="0BD70858">
              <w:rPr>
                <w:i/>
                <w:iCs/>
              </w:rPr>
              <w:t>NOTE: If participant is symptomatic and is diagnosed with an RTI/STI/UTI/PID, she must complete treatment and all symptoms must resolve before she is eligible for enrollment. Treat if indicated per site SOP.</w:t>
            </w:r>
          </w:p>
        </w:tc>
        <w:tc>
          <w:tcPr>
            <w:tcW w:w="990" w:type="dxa"/>
            <w:vAlign w:val="center"/>
          </w:tcPr>
          <w:p w14:paraId="1433D11C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22E9E7B4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ED0877" w:rsidRPr="00FD3C45" w14:paraId="3D9F5066" w14:textId="77777777" w:rsidTr="0BD70858">
        <w:trPr>
          <w:cantSplit/>
          <w:trHeight w:val="548"/>
        </w:trPr>
        <w:tc>
          <w:tcPr>
            <w:tcW w:w="540" w:type="dxa"/>
            <w:noWrap/>
          </w:tcPr>
          <w:p w14:paraId="5B5E0DC5" w14:textId="77777777" w:rsidR="00ED0877" w:rsidRDefault="00ED0877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934C4A8" w14:textId="64A5A97F" w:rsidR="00ED0877" w:rsidRDefault="0BD70858" w:rsidP="00ED0877">
            <w:pPr>
              <w:spacing w:line="240" w:lineRule="auto"/>
            </w:pPr>
            <w:r w:rsidRPr="0BD70858">
              <w:rPr>
                <w:rFonts w:cs="Calibri"/>
                <w:color w:val="000000" w:themeColor="text1"/>
              </w:rPr>
              <w:t xml:space="preserve">Evaluate findings identified during pelvic and physical examinations and medical and menstrual history review. </w:t>
            </w:r>
            <w:r>
              <w:t xml:space="preserve">Document in chart notes and update </w:t>
            </w:r>
            <w:r w:rsidRPr="0BD70858">
              <w:rPr>
                <w:b/>
                <w:bCs/>
              </w:rPr>
              <w:t>Concomitant Medications Log</w:t>
            </w:r>
            <w:r>
              <w:t xml:space="preserve"> </w:t>
            </w:r>
            <w:r w:rsidRPr="0BD70858">
              <w:rPr>
                <w:b/>
                <w:bCs/>
              </w:rPr>
              <w:t>CRF</w:t>
            </w:r>
            <w:r>
              <w:t xml:space="preserve">, if applicable. Document ongoing conditions on the </w:t>
            </w:r>
            <w:r w:rsidR="00902C26" w:rsidRPr="00F05A8B">
              <w:rPr>
                <w:b/>
              </w:rPr>
              <w:t>Baseline</w:t>
            </w:r>
            <w:r w:rsidR="00902C26">
              <w:t xml:space="preserve"> </w:t>
            </w:r>
            <w:r w:rsidRPr="0BD70858">
              <w:rPr>
                <w:b/>
                <w:bCs/>
              </w:rPr>
              <w:t>Medical History Log</w:t>
            </w:r>
            <w:r>
              <w:t xml:space="preserve"> </w:t>
            </w:r>
            <w:r w:rsidRPr="0BD70858">
              <w:rPr>
                <w:b/>
                <w:bCs/>
              </w:rPr>
              <w:t>CRF</w:t>
            </w:r>
            <w:r>
              <w:t xml:space="preserve">. </w:t>
            </w:r>
          </w:p>
          <w:p w14:paraId="4243224C" w14:textId="4B208255" w:rsidR="00ED0877" w:rsidRPr="00FD3C45" w:rsidRDefault="0BD70858" w:rsidP="0BD70858">
            <w:pPr>
              <w:spacing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Provide and explain all available findings and results.  Refer for other findings as indicated.</w:t>
            </w:r>
          </w:p>
        </w:tc>
        <w:tc>
          <w:tcPr>
            <w:tcW w:w="990" w:type="dxa"/>
            <w:vAlign w:val="center"/>
          </w:tcPr>
          <w:p w14:paraId="24878E62" w14:textId="77777777" w:rsidR="00ED0877" w:rsidRPr="00FD3C45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7F6E1818" w14:textId="77777777" w:rsidR="00ED0877" w:rsidRDefault="00ED0877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D3B498B" w14:textId="77777777" w:rsidTr="0BD70858">
        <w:trPr>
          <w:cantSplit/>
          <w:trHeight w:val="2555"/>
        </w:trPr>
        <w:tc>
          <w:tcPr>
            <w:tcW w:w="540" w:type="dxa"/>
            <w:noWrap/>
          </w:tcPr>
          <w:p w14:paraId="5BA0C6A6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068255D9" w14:textId="77777777" w:rsidR="00BC6002" w:rsidRPr="00FD3C45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Assess participant’s current eligibility status:</w:t>
            </w:r>
          </w:p>
          <w:p w14:paraId="51240BF8" w14:textId="7FCA4E0E" w:rsidR="00BC6002" w:rsidRPr="00FD3C45" w:rsidRDefault="0BD70858" w:rsidP="0BD708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ELIGIBLE thus far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Pr="0BD70858">
              <w:rPr>
                <w:rFonts w:cs="Calibri"/>
                <w:color w:val="00B050"/>
              </w:rPr>
              <w:t>CONTINUE.</w:t>
            </w:r>
          </w:p>
          <w:p w14:paraId="093E71A7" w14:textId="0785BF41" w:rsidR="00BC6002" w:rsidRDefault="0BD70858" w:rsidP="0BD708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NOT ELIGIBLE but likely to meet eligibility criteria within this screening attempt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000000" w:themeColor="text1"/>
              </w:rPr>
              <w:t xml:space="preserve"> </w:t>
            </w:r>
            <w:r w:rsidR="00C81DB4">
              <w:rPr>
                <w:rFonts w:cs="Calibri"/>
                <w:color w:val="BF8F00" w:themeColor="accent4" w:themeShade="BF"/>
              </w:rPr>
              <w:t xml:space="preserve">PAUSE. </w:t>
            </w:r>
            <w:r w:rsidR="00C81DB4">
              <w:rPr>
                <w:rFonts w:cs="Calibri"/>
                <w:color w:val="000000" w:themeColor="text1"/>
              </w:rPr>
              <w:t xml:space="preserve"> P</w:t>
            </w:r>
            <w:r w:rsidRPr="0BD70858">
              <w:rPr>
                <w:rFonts w:cs="Calibri"/>
                <w:color w:val="000000" w:themeColor="text1"/>
              </w:rPr>
              <w:t>erform and document relevant outcomes of all clinically indicated procedures. Schedule Enrollment Visit when participant is likely to be eligible.</w:t>
            </w:r>
          </w:p>
          <w:p w14:paraId="41F1B8DA" w14:textId="50FA2C5B" w:rsidR="00BC6002" w:rsidRPr="00E80D77" w:rsidRDefault="0BD70858" w:rsidP="0BD7085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NOT ELIGIBLE and NOT likely to meet eligibility criteria within this screening attempt</w:t>
            </w:r>
            <w:r w:rsidR="00C81DB4">
              <w:rPr>
                <w:rFonts w:cs="Calibri"/>
                <w:color w:val="000000" w:themeColor="text1"/>
              </w:rPr>
              <w:t xml:space="preserve"> </w:t>
            </w:r>
            <w:r w:rsidR="00C81DB4" w:rsidRPr="00600A4C">
              <w:rPr>
                <w:bCs/>
              </w:rPr>
              <w:sym w:font="Symbol" w:char="00DE"/>
            </w:r>
            <w:r w:rsidRPr="0BD70858">
              <w:rPr>
                <w:rFonts w:cs="Calibri"/>
                <w:color w:val="FF0000"/>
              </w:rPr>
              <w:t xml:space="preserve">STOP. </w:t>
            </w:r>
            <w:r w:rsidRPr="0BD70858">
              <w:rPr>
                <w:rFonts w:cs="Calibri"/>
                <w:color w:val="000000" w:themeColor="text1"/>
              </w:rPr>
              <w:t xml:space="preserve">Provide clinical management and referrals as needed.  </w:t>
            </w:r>
          </w:p>
        </w:tc>
        <w:tc>
          <w:tcPr>
            <w:tcW w:w="990" w:type="dxa"/>
            <w:vAlign w:val="center"/>
          </w:tcPr>
          <w:p w14:paraId="714D6845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41A6208B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253F41F7" w14:textId="77777777" w:rsidTr="0BD70858">
        <w:trPr>
          <w:cantSplit/>
          <w:trHeight w:val="2825"/>
        </w:trPr>
        <w:tc>
          <w:tcPr>
            <w:tcW w:w="540" w:type="dxa"/>
            <w:noWrap/>
          </w:tcPr>
          <w:p w14:paraId="4F5E7385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38A1F2B" w14:textId="52AD8C56" w:rsidR="00BC6002" w:rsidRPr="00FD3C45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Perform QC1 review while participant is still present, </w:t>
            </w:r>
            <w:r>
              <w:t>review the following for completion and clear documentation:</w:t>
            </w:r>
          </w:p>
          <w:p w14:paraId="34DA6819" w14:textId="114A1BFA" w:rsidR="00BC6002" w:rsidRPr="00FD3C45" w:rsidRDefault="0BD70858" w:rsidP="0BD708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b/>
                <w:bCs/>
                <w:color w:val="000000" w:themeColor="text1"/>
              </w:rPr>
              <w:t>Screening Behavioral Eligibility Worksheet</w:t>
            </w:r>
            <w:r w:rsidRPr="0BD70858">
              <w:rPr>
                <w:rFonts w:cs="Calibri"/>
                <w:color w:val="000000" w:themeColor="text1"/>
              </w:rPr>
              <w:t xml:space="preserve"> to ensure all items are complete  </w:t>
            </w:r>
          </w:p>
          <w:p w14:paraId="39D858C1" w14:textId="65E00B05" w:rsidR="00BC6002" w:rsidRPr="00FD3C45" w:rsidRDefault="0BD70858" w:rsidP="0BD708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b/>
                <w:bCs/>
                <w:color w:val="000000" w:themeColor="text1"/>
              </w:rPr>
              <w:t xml:space="preserve">Demographics CRF, Screening Menstrual History CRF, Pelvic Exam Diagrams, Pelvic Exam CRF, Vital Signs CRF, </w:t>
            </w:r>
            <w:r w:rsidRPr="0BD70858">
              <w:rPr>
                <w:rFonts w:cs="Calibri"/>
                <w:color w:val="000000" w:themeColor="text1"/>
              </w:rPr>
              <w:t>and</w:t>
            </w:r>
            <w:r w:rsidRPr="0BD70858">
              <w:rPr>
                <w:rFonts w:cs="Calibri"/>
                <w:b/>
                <w:bCs/>
                <w:color w:val="000000" w:themeColor="text1"/>
              </w:rPr>
              <w:t xml:space="preserve"> Physical Exam CRF</w:t>
            </w:r>
            <w:r w:rsidRPr="0BD70858">
              <w:rPr>
                <w:rFonts w:cs="Calibri"/>
                <w:color w:val="000000" w:themeColor="text1"/>
              </w:rPr>
              <w:t xml:space="preserve"> to ensure all findings are clearly documented.</w:t>
            </w:r>
          </w:p>
          <w:p w14:paraId="14D057E3" w14:textId="4BE942B8" w:rsidR="00BC6002" w:rsidRDefault="0BD70858" w:rsidP="0BD708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b/>
                <w:bCs/>
                <w:color w:val="000000" w:themeColor="text1"/>
              </w:rPr>
              <w:t xml:space="preserve">Baseline Medical History Questions, </w:t>
            </w:r>
            <w:r w:rsidR="00475B9E">
              <w:rPr>
                <w:rFonts w:cs="Calibri"/>
                <w:b/>
                <w:bCs/>
                <w:color w:val="000000" w:themeColor="text1"/>
              </w:rPr>
              <w:t xml:space="preserve">Baseline </w:t>
            </w:r>
            <w:r w:rsidRPr="0BD70858">
              <w:rPr>
                <w:rFonts w:cs="Calibri"/>
                <w:b/>
                <w:bCs/>
                <w:color w:val="000000" w:themeColor="text1"/>
              </w:rPr>
              <w:t xml:space="preserve">Medical History Log, </w:t>
            </w:r>
            <w:r w:rsidR="00475B9E">
              <w:rPr>
                <w:rFonts w:cs="Calibri"/>
                <w:b/>
                <w:bCs/>
                <w:color w:val="000000" w:themeColor="text1"/>
              </w:rPr>
              <w:t>Family Planning History,</w:t>
            </w:r>
            <w:r w:rsidR="00C50B84"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 w:rsidR="00475B9E">
              <w:rPr>
                <w:rFonts w:cs="Calibri"/>
                <w:b/>
                <w:bCs/>
                <w:color w:val="000000" w:themeColor="text1"/>
              </w:rPr>
              <w:t xml:space="preserve">Family Planning Log, </w:t>
            </w:r>
            <w:r w:rsidRPr="0BD70858">
              <w:rPr>
                <w:rFonts w:cs="Calibri"/>
                <w:color w:val="000000" w:themeColor="text1"/>
              </w:rPr>
              <w:t>and</w:t>
            </w:r>
            <w:r w:rsidRPr="0BD70858">
              <w:rPr>
                <w:rFonts w:cs="Calibri"/>
                <w:b/>
                <w:bCs/>
                <w:color w:val="000000" w:themeColor="text1"/>
              </w:rPr>
              <w:t xml:space="preserve"> Concomitant Medications Log</w:t>
            </w:r>
            <w:r w:rsidRPr="0BD70858">
              <w:rPr>
                <w:rFonts w:cs="Calibri"/>
                <w:color w:val="000000" w:themeColor="text1"/>
              </w:rPr>
              <w:t xml:space="preserve"> to ensure all conditions and medications are captured consistently. </w:t>
            </w:r>
          </w:p>
          <w:p w14:paraId="75828749" w14:textId="5A5A0C87" w:rsidR="00BC6002" w:rsidRPr="00E80D77" w:rsidRDefault="0BD70858" w:rsidP="0BD7085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hanging="291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b/>
                <w:bCs/>
                <w:color w:val="000000" w:themeColor="text1"/>
              </w:rPr>
              <w:t>Chart notes</w:t>
            </w:r>
            <w:r w:rsidRPr="0BD70858">
              <w:rPr>
                <w:rFonts w:cs="Calibri"/>
                <w:color w:val="000000" w:themeColor="text1"/>
              </w:rPr>
              <w:t xml:space="preserve"> to ensure complete and accurate.</w:t>
            </w:r>
          </w:p>
        </w:tc>
        <w:tc>
          <w:tcPr>
            <w:tcW w:w="990" w:type="dxa"/>
            <w:vAlign w:val="center"/>
          </w:tcPr>
          <w:p w14:paraId="2B8CF0C9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58FE0CD6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FD68CB1" w14:textId="77777777" w:rsidTr="0BD70858">
        <w:trPr>
          <w:cantSplit/>
          <w:trHeight w:val="1250"/>
        </w:trPr>
        <w:tc>
          <w:tcPr>
            <w:tcW w:w="540" w:type="dxa"/>
            <w:noWrap/>
          </w:tcPr>
          <w:p w14:paraId="010FAD82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5180012F" w14:textId="5A78C33E" w:rsidR="00BC6002" w:rsidRPr="00FD3C45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Provide study informational material (e.g.</w:t>
            </w:r>
            <w:r w:rsidR="00C8600D">
              <w:rPr>
                <w:rFonts w:cs="Calibri"/>
                <w:color w:val="000000" w:themeColor="text1"/>
              </w:rPr>
              <w:t>,</w:t>
            </w:r>
            <w:r w:rsidRPr="0BD70858">
              <w:rPr>
                <w:rFonts w:cs="Calibri"/>
                <w:color w:val="000000" w:themeColor="text1"/>
              </w:rPr>
              <w:t xml:space="preserve"> factsheets), site contact information, and instructions to contact the site for additional information and/or counseling if needed before the next visit: </w:t>
            </w:r>
            <w:r w:rsidRPr="0BD70858">
              <w:rPr>
                <w:rFonts w:cs="Calibri"/>
                <w:i/>
                <w:iCs/>
                <w:color w:val="000000" w:themeColor="text1"/>
                <w:highlight w:val="yellow"/>
              </w:rPr>
              <w:t>[add site-specific list if desired</w:t>
            </w:r>
            <w:r w:rsidRPr="0BD70858">
              <w:rPr>
                <w:rFonts w:cs="Calibri"/>
                <w:i/>
                <w:iCs/>
                <w:color w:val="000000" w:themeColor="text1"/>
              </w:rPr>
              <w:t>]</w:t>
            </w:r>
          </w:p>
        </w:tc>
        <w:tc>
          <w:tcPr>
            <w:tcW w:w="990" w:type="dxa"/>
            <w:vAlign w:val="center"/>
          </w:tcPr>
          <w:p w14:paraId="36BA4151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22688C2E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6D1A8F02" w14:textId="77777777" w:rsidTr="001959FB">
        <w:trPr>
          <w:cantSplit/>
          <w:trHeight w:val="2447"/>
        </w:trPr>
        <w:tc>
          <w:tcPr>
            <w:tcW w:w="540" w:type="dxa"/>
            <w:noWrap/>
          </w:tcPr>
          <w:p w14:paraId="2F712B81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744E79A" w14:textId="7CFC2E9C" w:rsidR="00BC6002" w:rsidRDefault="00BC6002" w:rsidP="0BD70858">
            <w:pPr>
              <w:spacing w:after="0" w:line="240" w:lineRule="auto"/>
              <w:rPr>
                <w:rFonts w:cs="Calibri"/>
                <w:color w:val="000000"/>
              </w:rPr>
            </w:pPr>
            <w:r w:rsidRPr="00FD3C45">
              <w:rPr>
                <w:rFonts w:cs="Calibri"/>
                <w:color w:val="000000"/>
              </w:rPr>
              <w:t>Determine last possible enrollment dat</w:t>
            </w:r>
            <w:r>
              <w:rPr>
                <w:rFonts w:cs="Calibri"/>
                <w:color w:val="000000"/>
              </w:rPr>
              <w:t xml:space="preserve">e for this screening attempt </w:t>
            </w:r>
            <w:r w:rsidR="0062469E">
              <w:rPr>
                <w:rFonts w:cs="Calibri"/>
                <w:color w:val="000000"/>
              </w:rPr>
              <w:t xml:space="preserve">using the </w:t>
            </w:r>
            <w:r w:rsidR="0062469E" w:rsidRPr="001959FB">
              <w:rPr>
                <w:rFonts w:cs="Calibri"/>
                <w:b/>
                <w:color w:val="000000"/>
              </w:rPr>
              <w:t>Visit Calendar Tool, Last Day to Enroll</w:t>
            </w:r>
            <w:r w:rsidR="0071729D">
              <w:rPr>
                <w:rFonts w:cs="Calibri"/>
                <w:b/>
                <w:color w:val="000000"/>
              </w:rPr>
              <w:t>.</w:t>
            </w:r>
            <w:r w:rsidR="00F05A8B">
              <w:rPr>
                <w:rFonts w:cs="Calibri"/>
                <w:b/>
                <w:color w:val="000000"/>
              </w:rPr>
              <w:t>*</w:t>
            </w:r>
          </w:p>
          <w:p w14:paraId="61F266DE" w14:textId="3F8B5D20" w:rsidR="0062469E" w:rsidRPr="00FD3C45" w:rsidRDefault="0062469E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01E0C1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59B7912" wp14:editId="0E482F1C">
                  <wp:simplePos x="0" y="0"/>
                  <wp:positionH relativeFrom="column">
                    <wp:posOffset>1302385</wp:posOffset>
                  </wp:positionH>
                  <wp:positionV relativeFrom="paragraph">
                    <wp:posOffset>23096</wp:posOffset>
                  </wp:positionV>
                  <wp:extent cx="1612900" cy="310515"/>
                  <wp:effectExtent l="0" t="0" r="635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4BE0C952" w14:textId="2413F005" w:rsidR="00BC6002" w:rsidRPr="001E0C1B" w:rsidRDefault="00BC6002" w:rsidP="00BC6002">
            <w:pPr>
              <w:pStyle w:val="BodyTextIndent"/>
              <w:keepLines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90788D2" w14:textId="7E636F44" w:rsidR="00BC6002" w:rsidRPr="00FD3C45" w:rsidRDefault="0BD70858" w:rsidP="0BD70858">
            <w:pPr>
              <w:spacing w:after="0" w:line="240" w:lineRule="auto"/>
              <w:rPr>
                <w:sz w:val="10"/>
                <w:szCs w:val="10"/>
              </w:rPr>
            </w:pPr>
            <w:r w:rsidRPr="0BD70858">
              <w:rPr>
                <w:sz w:val="20"/>
                <w:szCs w:val="20"/>
              </w:rPr>
              <w:t xml:space="preserve">                                                  </w:t>
            </w:r>
            <w:r w:rsidRPr="0BD70858">
              <w:rPr>
                <w:sz w:val="18"/>
                <w:szCs w:val="18"/>
              </w:rPr>
              <w:t>DD               MON                YY</w:t>
            </w:r>
            <w:r w:rsidRPr="0BD70858">
              <w:rPr>
                <w:sz w:val="10"/>
                <w:szCs w:val="10"/>
              </w:rPr>
              <w:t xml:space="preserve"> </w:t>
            </w:r>
          </w:p>
          <w:p w14:paraId="63C3C023" w14:textId="2C5760A0" w:rsidR="00BC6002" w:rsidRDefault="0BD70858" w:rsidP="0BD70858">
            <w:pPr>
              <w:spacing w:after="0" w:line="240" w:lineRule="auto"/>
            </w:pPr>
            <w:r w:rsidRPr="0BD70858">
              <w:rPr>
                <w:rFonts w:cs="Calibri"/>
                <w:color w:val="000000" w:themeColor="text1"/>
              </w:rPr>
              <w:t xml:space="preserve">Schedule next visit </w:t>
            </w:r>
            <w:r>
              <w:t xml:space="preserve">and advise her of potential length of next visit.  </w:t>
            </w:r>
          </w:p>
          <w:p w14:paraId="2F22A32E" w14:textId="77777777" w:rsidR="00F05A8B" w:rsidRDefault="00F05A8B" w:rsidP="0BD70858">
            <w:pPr>
              <w:spacing w:after="0" w:line="240" w:lineRule="auto"/>
            </w:pPr>
          </w:p>
          <w:p w14:paraId="239EAFBC" w14:textId="1407750C" w:rsidR="00F05A8B" w:rsidRPr="00F05A8B" w:rsidRDefault="00F05A8B" w:rsidP="0BD70858">
            <w:pPr>
              <w:spacing w:after="0" w:line="240" w:lineRule="auto"/>
              <w:rPr>
                <w:rFonts w:cs="Calibri"/>
                <w:i/>
                <w:color w:val="000000" w:themeColor="text1"/>
              </w:rPr>
            </w:pPr>
            <w:r w:rsidRPr="00F05A8B">
              <w:rPr>
                <w:i/>
              </w:rPr>
              <w:t xml:space="preserve">*Enrollment visit should be </w:t>
            </w:r>
            <w:r w:rsidRPr="00F05A8B">
              <w:rPr>
                <w:i/>
                <w:u w:val="single"/>
              </w:rPr>
              <w:t>no greater than 70 days</w:t>
            </w:r>
            <w:r w:rsidRPr="00F05A8B">
              <w:rPr>
                <w:i/>
              </w:rPr>
              <w:t xml:space="preserve"> from Screening, and, </w:t>
            </w:r>
            <w:r w:rsidRPr="00F05A8B">
              <w:rPr>
                <w:i/>
                <w:u w:val="single"/>
              </w:rPr>
              <w:t>no less than 60 days</w:t>
            </w:r>
            <w:r w:rsidRPr="00F05A8B">
              <w:rPr>
                <w:i/>
              </w:rPr>
              <w:t xml:space="preserve"> from the day a new contraceptive method is initiated.</w:t>
            </w:r>
          </w:p>
        </w:tc>
        <w:tc>
          <w:tcPr>
            <w:tcW w:w="990" w:type="dxa"/>
            <w:vAlign w:val="center"/>
          </w:tcPr>
          <w:p w14:paraId="19C877CC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3AA87EF0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BC6002" w:rsidRPr="00FD3C45" w14:paraId="105356DA" w14:textId="77777777" w:rsidTr="0BD70858">
        <w:trPr>
          <w:cantSplit/>
          <w:trHeight w:val="422"/>
        </w:trPr>
        <w:tc>
          <w:tcPr>
            <w:tcW w:w="540" w:type="dxa"/>
            <w:noWrap/>
          </w:tcPr>
          <w:p w14:paraId="4D4CBCC9" w14:textId="77777777" w:rsidR="00BC6002" w:rsidRDefault="00BC6002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13F351C0" w14:textId="4C065FDB" w:rsidR="00BC6002" w:rsidRPr="00FD3C45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Provide Reimbursement</w:t>
            </w:r>
          </w:p>
        </w:tc>
        <w:tc>
          <w:tcPr>
            <w:tcW w:w="990" w:type="dxa"/>
            <w:vAlign w:val="center"/>
          </w:tcPr>
          <w:p w14:paraId="7893E759" w14:textId="77777777" w:rsidR="00BC6002" w:rsidRPr="00FD3C45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5D1F2ECD" w14:textId="77777777" w:rsidR="00BC6002" w:rsidRDefault="00BC6002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A5358" w:rsidRPr="00FD3C45" w14:paraId="72EE97B3" w14:textId="77777777" w:rsidTr="004F4B94">
        <w:trPr>
          <w:cantSplit/>
          <w:trHeight w:val="2267"/>
        </w:trPr>
        <w:tc>
          <w:tcPr>
            <w:tcW w:w="540" w:type="dxa"/>
            <w:noWrap/>
          </w:tcPr>
          <w:p w14:paraId="10009632" w14:textId="77777777" w:rsidR="007A5358" w:rsidRDefault="007A5358" w:rsidP="00B074C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363FBE3F" w14:textId="6CABB68F" w:rsidR="0013342A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If participant </w:t>
            </w:r>
            <w:r w:rsidRPr="0BD70858">
              <w:rPr>
                <w:rFonts w:cs="Calibri"/>
                <w:color w:val="00B050"/>
                <w:u w:val="single"/>
              </w:rPr>
              <w:t>will proceed</w:t>
            </w:r>
            <w:r w:rsidRPr="0BD70858">
              <w:rPr>
                <w:rFonts w:cs="Calibri"/>
                <w:color w:val="00B050"/>
              </w:rPr>
              <w:t xml:space="preserve"> </w:t>
            </w:r>
            <w:r w:rsidRPr="0BD70858">
              <w:rPr>
                <w:rFonts w:cs="Calibri"/>
                <w:color w:val="000000" w:themeColor="text1"/>
              </w:rPr>
              <w:t xml:space="preserve">to </w:t>
            </w:r>
            <w:r w:rsidR="0062469E">
              <w:rPr>
                <w:rFonts w:cs="Calibri"/>
                <w:color w:val="000000" w:themeColor="text1"/>
              </w:rPr>
              <w:t xml:space="preserve">the </w:t>
            </w:r>
            <w:r w:rsidRPr="0BD70858">
              <w:rPr>
                <w:rFonts w:cs="Calibri"/>
                <w:color w:val="000000" w:themeColor="text1"/>
              </w:rPr>
              <w:t>Enrollment</w:t>
            </w:r>
            <w:r w:rsidR="0062469E">
              <w:rPr>
                <w:rFonts w:cs="Calibri"/>
                <w:color w:val="000000" w:themeColor="text1"/>
              </w:rPr>
              <w:t xml:space="preserve"> V</w:t>
            </w:r>
            <w:r w:rsidR="00252490">
              <w:rPr>
                <w:rFonts w:cs="Calibri"/>
                <w:color w:val="000000" w:themeColor="text1"/>
              </w:rPr>
              <w:t>i</w:t>
            </w:r>
            <w:r w:rsidR="0062469E">
              <w:rPr>
                <w:rFonts w:cs="Calibri"/>
                <w:color w:val="000000" w:themeColor="text1"/>
              </w:rPr>
              <w:t>sit</w:t>
            </w:r>
            <w:r w:rsidRPr="0BD70858">
              <w:rPr>
                <w:rFonts w:cs="Calibri"/>
                <w:color w:val="000000" w:themeColor="text1"/>
              </w:rPr>
              <w:t xml:space="preserve">, leave </w:t>
            </w:r>
            <w:r w:rsidRPr="0BD70858">
              <w:rPr>
                <w:rFonts w:cs="Calibri"/>
                <w:b/>
                <w:bCs/>
                <w:color w:val="000000" w:themeColor="text1"/>
              </w:rPr>
              <w:t>Eligibility Checklist</w:t>
            </w:r>
            <w:r w:rsidRPr="0BD70858">
              <w:rPr>
                <w:rFonts w:cs="Calibri"/>
                <w:color w:val="000000" w:themeColor="text1"/>
              </w:rPr>
              <w:t xml:space="preserve"> blank and complete form at Enrollment Visit along with the </w:t>
            </w:r>
            <w:r w:rsidRPr="0BD70858">
              <w:rPr>
                <w:rFonts w:cs="Calibri"/>
                <w:b/>
                <w:bCs/>
                <w:color w:val="000000" w:themeColor="text1"/>
              </w:rPr>
              <w:t>Eligibility Criteria CRF</w:t>
            </w:r>
            <w:r w:rsidRPr="0BD70858">
              <w:rPr>
                <w:rFonts w:cs="Calibri"/>
                <w:color w:val="000000" w:themeColor="text1"/>
              </w:rPr>
              <w:t>.</w:t>
            </w:r>
          </w:p>
          <w:p w14:paraId="5453DA82" w14:textId="77777777" w:rsidR="0013342A" w:rsidRDefault="0013342A" w:rsidP="0013342A">
            <w:pPr>
              <w:pStyle w:val="ListParagraph"/>
              <w:spacing w:after="0" w:line="240" w:lineRule="auto"/>
              <w:rPr>
                <w:rFonts w:cs="Calibri"/>
                <w:color w:val="000000"/>
              </w:rPr>
            </w:pPr>
          </w:p>
          <w:p w14:paraId="018EB08B" w14:textId="61163B8B" w:rsidR="007A5358" w:rsidRPr="0047086F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If participant </w:t>
            </w:r>
            <w:r w:rsidRPr="0BD70858">
              <w:rPr>
                <w:rFonts w:cs="Calibri"/>
                <w:color w:val="FF0000"/>
                <w:u w:val="single"/>
              </w:rPr>
              <w:t>will not proceed</w:t>
            </w:r>
            <w:r w:rsidRPr="0BD70858">
              <w:rPr>
                <w:rFonts w:cs="Calibri"/>
                <w:color w:val="FF0000"/>
              </w:rPr>
              <w:t xml:space="preserve"> </w:t>
            </w:r>
            <w:r w:rsidRPr="0BD70858">
              <w:rPr>
                <w:rFonts w:cs="Calibri"/>
                <w:color w:val="000000" w:themeColor="text1"/>
              </w:rPr>
              <w:t xml:space="preserve">to </w:t>
            </w:r>
            <w:r w:rsidR="0062469E">
              <w:rPr>
                <w:rFonts w:cs="Calibri"/>
                <w:color w:val="000000" w:themeColor="text1"/>
              </w:rPr>
              <w:t xml:space="preserve">the </w:t>
            </w:r>
            <w:r w:rsidRPr="0BD70858">
              <w:rPr>
                <w:rFonts w:cs="Calibri"/>
                <w:color w:val="000000" w:themeColor="text1"/>
              </w:rPr>
              <w:t>Enrollment</w:t>
            </w:r>
            <w:r w:rsidR="0062469E">
              <w:rPr>
                <w:rFonts w:cs="Calibri"/>
                <w:color w:val="000000" w:themeColor="text1"/>
              </w:rPr>
              <w:t xml:space="preserve"> Visit</w:t>
            </w:r>
            <w:r w:rsidRPr="0BD70858">
              <w:rPr>
                <w:rFonts w:cs="Calibri"/>
                <w:color w:val="000000" w:themeColor="text1"/>
              </w:rPr>
              <w:t xml:space="preserve">, complete </w:t>
            </w:r>
            <w:r w:rsidRPr="0BD70858">
              <w:rPr>
                <w:rFonts w:cs="Calibri"/>
                <w:b/>
                <w:bCs/>
                <w:color w:val="000000" w:themeColor="text1"/>
              </w:rPr>
              <w:t>Eligibility Checklist.</w:t>
            </w:r>
            <w:r w:rsidRPr="0BD70858">
              <w:rPr>
                <w:rFonts w:cs="Calibri"/>
                <w:color w:val="000000" w:themeColor="text1"/>
              </w:rPr>
              <w:t xml:space="preserve"> Complete and submit </w:t>
            </w:r>
            <w:r w:rsidRPr="0BD70858">
              <w:rPr>
                <w:rFonts w:cs="Calibri"/>
                <w:b/>
                <w:bCs/>
                <w:color w:val="000000" w:themeColor="text1"/>
              </w:rPr>
              <w:t xml:space="preserve">Eligibility Criteria CRF. </w:t>
            </w:r>
            <w:r>
              <w:t>Other CRFs that were completed during the failed screening attempt may remain in the study database, and will not undergo QC review.</w:t>
            </w:r>
          </w:p>
        </w:tc>
        <w:tc>
          <w:tcPr>
            <w:tcW w:w="990" w:type="dxa"/>
            <w:vAlign w:val="center"/>
          </w:tcPr>
          <w:p w14:paraId="5A1776B2" w14:textId="77777777" w:rsidR="007A5358" w:rsidRPr="00FD3C45" w:rsidRDefault="007A5358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51317F54" w14:textId="77777777" w:rsidR="007A5358" w:rsidRDefault="007A5358" w:rsidP="00BC6002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  <w:tr w:rsidR="007A5358" w:rsidRPr="00FD3C45" w14:paraId="1DDE3314" w14:textId="77777777" w:rsidTr="0BD70858">
        <w:trPr>
          <w:cantSplit/>
          <w:trHeight w:val="980"/>
        </w:trPr>
        <w:tc>
          <w:tcPr>
            <w:tcW w:w="540" w:type="dxa"/>
            <w:noWrap/>
          </w:tcPr>
          <w:p w14:paraId="31F0C200" w14:textId="53A39FA1" w:rsidR="007A5358" w:rsidRDefault="007A5358" w:rsidP="007A5358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7111" w:type="dxa"/>
          </w:tcPr>
          <w:p w14:paraId="420FD6D0" w14:textId="77777777" w:rsidR="007A5358" w:rsidRPr="00FD3C45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Perform QC2 review. Review participant chart contents and EDC data: </w:t>
            </w:r>
          </w:p>
          <w:p w14:paraId="74B0B4DD" w14:textId="77777777" w:rsidR="007A5358" w:rsidRDefault="007A5358" w:rsidP="007A5358">
            <w:pPr>
              <w:spacing w:after="0" w:line="240" w:lineRule="auto"/>
              <w:rPr>
                <w:u w:val="single"/>
              </w:rPr>
            </w:pPr>
          </w:p>
          <w:p w14:paraId="3A17712E" w14:textId="7EC277FB" w:rsidR="007A5358" w:rsidRPr="00B074C9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BD70858">
              <w:rPr>
                <w:u w:val="single"/>
              </w:rPr>
              <w:t>Required CRFs</w:t>
            </w:r>
          </w:p>
          <w:p w14:paraId="2E749BCE" w14:textId="6BDCDC5E" w:rsidR="004E41AC" w:rsidRDefault="0BD70858" w:rsidP="004E41A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>Eligibility Criteria (</w:t>
            </w:r>
            <w:r w:rsidR="00250023">
              <w:t>complete</w:t>
            </w:r>
            <w:r w:rsidR="004F4B94">
              <w:t>d</w:t>
            </w:r>
            <w:r w:rsidR="00250023">
              <w:t xml:space="preserve"> at Screening if participant is ineligible</w:t>
            </w:r>
            <w:r w:rsidR="000428C5">
              <w:t>)</w:t>
            </w:r>
          </w:p>
          <w:p w14:paraId="305DC4F5" w14:textId="77777777" w:rsidR="007A5358" w:rsidRPr="00FD3C45" w:rsidRDefault="0BD70858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Demographics</w:t>
            </w:r>
          </w:p>
          <w:p w14:paraId="133A5BF6" w14:textId="383795F5" w:rsidR="004E41AC" w:rsidRPr="00FD3C45" w:rsidRDefault="0BD70858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L</w:t>
            </w:r>
            <w:r w:rsidR="00250023">
              <w:rPr>
                <w:rFonts w:cs="Calibri"/>
                <w:color w:val="000000" w:themeColor="text1"/>
              </w:rPr>
              <w:t>ocal L</w:t>
            </w:r>
            <w:r w:rsidRPr="0BD70858">
              <w:rPr>
                <w:rFonts w:cs="Calibri"/>
                <w:color w:val="000000" w:themeColor="text1"/>
              </w:rPr>
              <w:t>aboratory Results</w:t>
            </w:r>
          </w:p>
          <w:p w14:paraId="7BDFDC69" w14:textId="5784652A" w:rsidR="004E41AC" w:rsidRPr="00F05A8B" w:rsidRDefault="0071729D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 xml:space="preserve">Baseline </w:t>
            </w:r>
            <w:r w:rsidR="0BD70858">
              <w:t xml:space="preserve">Medical History Summary </w:t>
            </w:r>
          </w:p>
          <w:p w14:paraId="72B4B020" w14:textId="60B74986" w:rsidR="00250023" w:rsidRPr="00F05A8B" w:rsidRDefault="00250023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Summary</w:t>
            </w:r>
          </w:p>
          <w:p w14:paraId="728C8041" w14:textId="3E5F6508" w:rsidR="00250023" w:rsidRPr="00F05A8B" w:rsidRDefault="00250023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Family Planning History</w:t>
            </w:r>
          </w:p>
          <w:p w14:paraId="6CB3C4F0" w14:textId="3E8E3B8E" w:rsidR="00250023" w:rsidRPr="003B52C7" w:rsidRDefault="00250023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Family Planning Summary</w:t>
            </w:r>
          </w:p>
          <w:p w14:paraId="1859BD47" w14:textId="0607BA06" w:rsidR="007A5358" w:rsidRPr="00FD3C45" w:rsidRDefault="0BD70858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Pelvic Exam</w:t>
            </w:r>
          </w:p>
          <w:p w14:paraId="1F921B24" w14:textId="703599FF" w:rsidR="004E41AC" w:rsidRDefault="0BD70858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Physical Exam</w:t>
            </w:r>
          </w:p>
          <w:p w14:paraId="5361C5C5" w14:textId="0DFE0EC0" w:rsidR="004E41AC" w:rsidRPr="000149E2" w:rsidRDefault="0BD70858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Screening Date of Visit</w:t>
            </w:r>
          </w:p>
          <w:p w14:paraId="44068672" w14:textId="77777777" w:rsidR="004E41AC" w:rsidRDefault="0BD70858" w:rsidP="004E41AC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>
              <w:t xml:space="preserve">Screening Menstrual History </w:t>
            </w:r>
          </w:p>
          <w:p w14:paraId="45BF1134" w14:textId="77777777" w:rsidR="007A5358" w:rsidRPr="00FD3C45" w:rsidRDefault="0BD70858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Vital Signs</w:t>
            </w:r>
          </w:p>
          <w:p w14:paraId="677D6B6C" w14:textId="6D83B976" w:rsidR="007A5358" w:rsidRDefault="0BD70858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>STI Test Results</w:t>
            </w:r>
          </w:p>
          <w:p w14:paraId="774F3A2F" w14:textId="30148EEA" w:rsidR="007A5358" w:rsidRPr="00C30411" w:rsidRDefault="0BD70858" w:rsidP="00C30411">
            <w:pPr>
              <w:spacing w:after="0" w:line="240" w:lineRule="auto"/>
              <w:rPr>
                <w:rFonts w:cs="Calibri"/>
                <w:i/>
                <w:iCs/>
                <w:color w:val="000000" w:themeColor="text1"/>
              </w:rPr>
            </w:pPr>
            <w:r w:rsidRPr="0BD70858">
              <w:rPr>
                <w:i/>
                <w:iCs/>
              </w:rPr>
              <w:t>As needed</w:t>
            </w:r>
          </w:p>
          <w:p w14:paraId="6555C73A" w14:textId="06290FCF" w:rsidR="007A5358" w:rsidRPr="00C30411" w:rsidRDefault="0BD70858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Concomitant Medications Log (if medications are reported)</w:t>
            </w:r>
          </w:p>
          <w:p w14:paraId="24C5D8CA" w14:textId="09495ECD" w:rsidR="00250023" w:rsidRPr="00C30411" w:rsidRDefault="00250023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Family Planning Log (if FP methods are reported)</w:t>
            </w:r>
          </w:p>
          <w:p w14:paraId="5EC6A6ED" w14:textId="7F5A773E" w:rsidR="00250023" w:rsidRPr="003B52C7" w:rsidRDefault="00250023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eastAsia="Times New Roman"/>
              </w:rPr>
            </w:pPr>
            <w:r>
              <w:t>Baseline Medical History Log (if pre-existing conditions are reported)</w:t>
            </w:r>
          </w:p>
          <w:p w14:paraId="3A6AD40C" w14:textId="77777777" w:rsidR="003B52C7" w:rsidRPr="003B52C7" w:rsidRDefault="003B52C7" w:rsidP="003B52C7">
            <w:pPr>
              <w:pStyle w:val="ListParagraph"/>
              <w:spacing w:after="0" w:line="240" w:lineRule="auto"/>
              <w:contextualSpacing w:val="0"/>
              <w:rPr>
                <w:rFonts w:eastAsia="Times New Roman"/>
              </w:rPr>
            </w:pPr>
          </w:p>
          <w:p w14:paraId="26C8FB3A" w14:textId="2897BE4A" w:rsidR="007A5358" w:rsidRPr="00B074C9" w:rsidRDefault="0BD70858" w:rsidP="0BD70858">
            <w:pPr>
              <w:spacing w:after="0" w:line="240" w:lineRule="auto"/>
              <w:rPr>
                <w:rFonts w:cs="Calibri"/>
                <w:color w:val="000000" w:themeColor="text1"/>
                <w:u w:val="single"/>
              </w:rPr>
            </w:pPr>
            <w:r w:rsidRPr="0BD70858">
              <w:rPr>
                <w:u w:val="single"/>
              </w:rPr>
              <w:t>Paper Forms</w:t>
            </w:r>
            <w:r w:rsidR="00037810">
              <w:rPr>
                <w:u w:val="single"/>
              </w:rPr>
              <w:t>/Tools</w:t>
            </w:r>
            <w:r w:rsidRPr="0BD70858">
              <w:rPr>
                <w:u w:val="single"/>
              </w:rPr>
              <w:t>:</w:t>
            </w:r>
          </w:p>
          <w:p w14:paraId="075A9CEA" w14:textId="7EACC2A2" w:rsidR="007A5358" w:rsidRDefault="0BD70858" w:rsidP="0BD70858">
            <w:pPr>
              <w:keepLines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Informed Consent/Assent Coversheet</w:t>
            </w:r>
          </w:p>
          <w:p w14:paraId="3A42835E" w14:textId="7B2DA5AA" w:rsidR="007A5358" w:rsidRDefault="0BD708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Informed Consent Comprehension Assessment</w:t>
            </w:r>
          </w:p>
          <w:p w14:paraId="21396472" w14:textId="16F4C66C" w:rsidR="005C7A1C" w:rsidRDefault="0BD70858" w:rsidP="005C7A1C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PTID Name Linkage Log</w:t>
            </w:r>
          </w:p>
          <w:p w14:paraId="476CD7C1" w14:textId="5697E34C" w:rsidR="009F498B" w:rsidRDefault="0BD70858" w:rsidP="009F498B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and Enrollment Log Form</w:t>
            </w:r>
          </w:p>
          <w:p w14:paraId="24B67621" w14:textId="77777777" w:rsidR="007A5358" w:rsidRDefault="0BD708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Screening Behavioral Eligibility Worksheet</w:t>
            </w:r>
          </w:p>
          <w:p w14:paraId="06DEA6AF" w14:textId="77777777" w:rsidR="007A5358" w:rsidRDefault="0BD708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Baseline Medical History Questions Form</w:t>
            </w:r>
          </w:p>
          <w:p w14:paraId="26AD411F" w14:textId="5DE21D81" w:rsidR="007A5358" w:rsidRPr="00B074C9" w:rsidRDefault="0BD70858" w:rsidP="007A5358">
            <w:pPr>
              <w:keepLines/>
              <w:numPr>
                <w:ilvl w:val="0"/>
                <w:numId w:val="15"/>
              </w:numPr>
              <w:spacing w:after="0" w:line="240" w:lineRule="auto"/>
            </w:pPr>
            <w:r>
              <w:t>HIV Pre/Post-Test and HIV/STI Risk Reduction Counseling Worksheet</w:t>
            </w:r>
          </w:p>
          <w:p w14:paraId="5FA808EB" w14:textId="46320F01" w:rsidR="007A5358" w:rsidRDefault="0BD70858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Pelvic Exam Diagrams </w:t>
            </w:r>
          </w:p>
          <w:p w14:paraId="097664F8" w14:textId="16DC97AD" w:rsidR="00657A1B" w:rsidRDefault="0BD70858" w:rsidP="0BD70858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Calibri"/>
                <w:color w:val="000000" w:themeColor="text1"/>
              </w:rPr>
            </w:pPr>
            <w:r w:rsidRPr="0BD70858">
              <w:rPr>
                <w:rFonts w:cs="Calibri"/>
                <w:color w:val="000000" w:themeColor="text1"/>
              </w:rPr>
              <w:t xml:space="preserve">Safety Lab Calculator </w:t>
            </w:r>
          </w:p>
          <w:p w14:paraId="4C6B0439" w14:textId="5EEF19DD" w:rsidR="007A5358" w:rsidRPr="00C30411" w:rsidRDefault="0BD70858" w:rsidP="0BD7085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 xml:space="preserve">Eligibility Checklist, </w:t>
            </w:r>
            <w:r w:rsidRPr="0BD70858">
              <w:rPr>
                <w:i/>
                <w:iCs/>
              </w:rPr>
              <w:t>if applicable</w:t>
            </w:r>
          </w:p>
          <w:p w14:paraId="15C0106D" w14:textId="29AEFB90" w:rsidR="00C8600D" w:rsidRPr="00497C26" w:rsidRDefault="00C8600D" w:rsidP="0BD70858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t>Visit Calendar Tool, Last Day to Enroll</w:t>
            </w:r>
          </w:p>
          <w:p w14:paraId="7C4F3ACF" w14:textId="62B8343C" w:rsidR="007A5358" w:rsidRPr="00FD3C45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6901BFA" w14:textId="77777777" w:rsidR="007A5358" w:rsidRPr="00FD3C45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979" w:type="dxa"/>
            <w:vAlign w:val="center"/>
          </w:tcPr>
          <w:p w14:paraId="618DF433" w14:textId="3D5A7E14" w:rsidR="007A5358" w:rsidRDefault="007A5358" w:rsidP="007A5358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</w:tr>
    </w:tbl>
    <w:p w14:paraId="04ED2081" w14:textId="215F5A4A" w:rsidR="007E46F6" w:rsidRDefault="007E46F6" w:rsidP="00070480">
      <w:pPr>
        <w:spacing w:line="240" w:lineRule="auto"/>
      </w:pPr>
    </w:p>
    <w:sectPr w:rsidR="007E46F6" w:rsidSect="00531A5C">
      <w:headerReference w:type="default" r:id="rId13"/>
      <w:footerReference w:type="default" r:id="rId14"/>
      <w:pgSz w:w="11906" w:h="16838" w:code="9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Tara McClure" w:date="2017-10-19T10:48:00Z" w:initials="TM">
    <w:p w14:paraId="6AD1ED71" w14:textId="09802AA6" w:rsidR="008A09B3" w:rsidRDefault="008A09B3">
      <w:pPr>
        <w:pStyle w:val="CommentText"/>
        <w:rPr>
          <w:u w:val="single"/>
        </w:rPr>
      </w:pPr>
      <w:r>
        <w:rPr>
          <w:rStyle w:val="CommentReference"/>
        </w:rPr>
        <w:annotationRef/>
      </w:r>
      <w:r w:rsidR="00C81DB4">
        <w:t>Sites: I</w:t>
      </w:r>
      <w:r>
        <w:t xml:space="preserve">f Screening and Enrollment ICFs </w:t>
      </w:r>
      <w:r w:rsidR="00575094">
        <w:t xml:space="preserve">are </w:t>
      </w:r>
      <w:r>
        <w:t>separat</w:t>
      </w:r>
      <w:r w:rsidR="00575094">
        <w:t xml:space="preserve">e, indicate the name of the ICF(s) applicable </w:t>
      </w:r>
      <w:r>
        <w:t>i.e. “Explain, condu</w:t>
      </w:r>
      <w:r w:rsidR="00C81DB4">
        <w:t xml:space="preserve">ct, and document the screening </w:t>
      </w:r>
      <w:r>
        <w:t xml:space="preserve">informed </w:t>
      </w:r>
      <w:r w:rsidRPr="0BD70858">
        <w:rPr>
          <w:u w:val="single"/>
        </w:rPr>
        <w:t>assent</w:t>
      </w:r>
      <w:r>
        <w:rPr>
          <w:u w:val="single"/>
        </w:rPr>
        <w:t>…”</w:t>
      </w:r>
    </w:p>
    <w:p w14:paraId="51F953D6" w14:textId="67F94DA5" w:rsidR="008A09B3" w:rsidRPr="008A09B3" w:rsidRDefault="008A09B3">
      <w:pPr>
        <w:pStyle w:val="CommentText"/>
      </w:pPr>
    </w:p>
  </w:comment>
  <w:comment w:id="1" w:author="Tara McClure" w:date="2017-10-19T10:49:00Z" w:initials="TM">
    <w:p w14:paraId="2B3E0E2A" w14:textId="43540796" w:rsidR="008A09B3" w:rsidRDefault="008A09B3">
      <w:pPr>
        <w:pStyle w:val="CommentText"/>
      </w:pPr>
      <w:r>
        <w:rPr>
          <w:rStyle w:val="CommentReference"/>
        </w:rPr>
        <w:annotationRef/>
      </w:r>
      <w:r>
        <w:t xml:space="preserve">Sites: if Screening and Enrollment ICFs are separate, indicate the name of the ICF i.e. “Explain, conduct, and document the screening informed </w:t>
      </w:r>
      <w:r>
        <w:rPr>
          <w:u w:val="single"/>
        </w:rPr>
        <w:t>consent…”</w:t>
      </w:r>
    </w:p>
  </w:comment>
  <w:comment w:id="2" w:author="Tara McClure" w:date="2017-12-05T14:11:00Z" w:initials="TM">
    <w:p w14:paraId="7DFDC631" w14:textId="5795598E" w:rsidR="001959FB" w:rsidRDefault="001959FB">
      <w:pPr>
        <w:pStyle w:val="CommentText"/>
      </w:pPr>
      <w:r>
        <w:rPr>
          <w:rStyle w:val="CommentReference"/>
        </w:rPr>
        <w:annotationRef/>
      </w:r>
      <w:r>
        <w:t>Sites: you may choose to administer the Family Planning History CRF during contraceptive counseling or during the medical history evaluation in item #13 depending on your preference. However, note that the CRF will need to be referenced dur</w:t>
      </w:r>
      <w:r w:rsidR="00C81DB4">
        <w:t>ing contraceptive counseling.</w:t>
      </w:r>
    </w:p>
  </w:comment>
  <w:comment w:id="3" w:author="Tara McClure" w:date="2017-08-01T10:13:00Z" w:initials="TM">
    <w:p w14:paraId="6B1A1E19" w14:textId="7A967205" w:rsidR="00E263AC" w:rsidRDefault="00E263A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="004552F1">
        <w:t xml:space="preserve">Sites: below are </w:t>
      </w:r>
      <w:r w:rsidR="004552F1" w:rsidRPr="001E1D15">
        <w:rPr>
          <w:u w:val="single"/>
        </w:rPr>
        <w:t>recommended</w:t>
      </w:r>
      <w:r w:rsidR="004552F1">
        <w:t xml:space="preserve"> volumes and collection specifics per the SSP. Please tailor for your sites.</w:t>
      </w:r>
    </w:p>
  </w:comment>
  <w:comment w:id="4" w:author="Tara McClure" w:date="2017-08-01T10:10:00Z" w:initials="TM">
    <w:p w14:paraId="2AAF5353" w14:textId="160D57EA" w:rsidR="00E263AC" w:rsidRPr="003521F2" w:rsidRDefault="00E263AC" w:rsidP="00E263AC">
      <w:pPr>
        <w:tabs>
          <w:tab w:val="center" w:pos="4320"/>
          <w:tab w:val="right" w:pos="8640"/>
        </w:tabs>
        <w:jc w:val="center"/>
        <w:rPr>
          <w:rFonts w:ascii="Arial" w:hAnsi="Arial" w:cs="Arial"/>
          <w:sz w:val="20"/>
          <w:szCs w:val="20"/>
        </w:rPr>
      </w:pPr>
      <w:r>
        <w:rPr>
          <w:rStyle w:val="CommentReference"/>
        </w:rPr>
        <w:annotationRef/>
      </w:r>
      <w:r>
        <w:rPr>
          <w:rFonts w:ascii="Arial" w:hAnsi="Arial" w:cs="Arial"/>
          <w:sz w:val="20"/>
          <w:szCs w:val="20"/>
        </w:rPr>
        <w:t xml:space="preserve"> </w:t>
      </w:r>
      <w:r w:rsidRPr="003521F2">
        <w:rPr>
          <w:rFonts w:ascii="Arial" w:hAnsi="Arial" w:cs="Arial"/>
          <w:sz w:val="20"/>
          <w:szCs w:val="20"/>
        </w:rPr>
        <w:t>EDTA or plain tube</w:t>
      </w:r>
    </w:p>
    <w:p w14:paraId="5BED2B0F" w14:textId="231C521F" w:rsidR="00E263AC" w:rsidRDefault="00E263AC" w:rsidP="00E263AC">
      <w:pPr>
        <w:pStyle w:val="CommentText"/>
      </w:pPr>
      <w:r w:rsidRPr="003521F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</w:t>
      </w:r>
    </w:p>
  </w:comment>
  <w:comment w:id="5" w:author="Tara McClure" w:date="2017-08-01T10:10:00Z" w:initials="TM">
    <w:p w14:paraId="597EDD6C" w14:textId="305D3CBB" w:rsidR="00E263AC" w:rsidRDefault="00E263AC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EDTA 4</w:t>
      </w:r>
      <w:r>
        <w:rPr>
          <w:rFonts w:ascii="Arial" w:hAnsi="Arial" w:cs="Arial"/>
        </w:rPr>
        <w:t xml:space="preserve"> </w:t>
      </w:r>
      <w:r w:rsidRPr="003521F2">
        <w:rPr>
          <w:rFonts w:ascii="Arial" w:hAnsi="Arial" w:cs="Arial"/>
        </w:rPr>
        <w:t>mL tube</w:t>
      </w:r>
    </w:p>
  </w:comment>
  <w:comment w:id="6" w:author="Tara McClure" w:date="2017-08-14T14:36:00Z" w:initials="TM">
    <w:p w14:paraId="5F9A46DC" w14:textId="47676378" w:rsidR="003E41D5" w:rsidRDefault="003E41D5">
      <w:pPr>
        <w:pStyle w:val="CommentText"/>
      </w:pPr>
      <w:r>
        <w:rPr>
          <w:rStyle w:val="CommentReference"/>
        </w:rPr>
        <w:annotationRef/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Plain or serum separator</w:t>
      </w:r>
      <w:r>
        <w:rPr>
          <w:rFonts w:ascii="Arial" w:hAnsi="Arial" w:cs="Arial"/>
        </w:rPr>
        <w:t xml:space="preserve"> </w:t>
      </w:r>
      <w:r w:rsidRPr="00EF2088">
        <w:rPr>
          <w:rFonts w:ascii="Arial" w:hAnsi="Arial" w:cs="Arial"/>
        </w:rPr>
        <w:t>4 mL</w:t>
      </w:r>
    </w:p>
  </w:comment>
  <w:comment w:id="7" w:author="Tara McClure" w:date="2017-08-01T10:11:00Z" w:initials="TM">
    <w:p w14:paraId="0C61375A" w14:textId="12D9DD09" w:rsidR="00E263AC" w:rsidRDefault="00E263AC" w:rsidP="00E263AC">
      <w:pPr>
        <w:tabs>
          <w:tab w:val="center" w:pos="4320"/>
          <w:tab w:val="right" w:pos="8640"/>
        </w:tabs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3521F2">
        <w:rPr>
          <w:rFonts w:ascii="Arial" w:hAnsi="Arial" w:cs="Arial"/>
          <w:sz w:val="20"/>
          <w:szCs w:val="20"/>
        </w:rPr>
        <w:t xml:space="preserve">EDTA </w:t>
      </w:r>
      <w:r>
        <w:rPr>
          <w:rFonts w:ascii="Arial" w:hAnsi="Arial" w:cs="Arial"/>
          <w:sz w:val="20"/>
          <w:szCs w:val="20"/>
        </w:rPr>
        <w:t>tube, plain, or serum separate, 4 ml</w:t>
      </w:r>
      <w:r w:rsidRPr="003521F2">
        <w:rPr>
          <w:rFonts w:ascii="Arial" w:hAnsi="Arial" w:cs="Arial"/>
          <w:sz w:val="20"/>
          <w:szCs w:val="20"/>
        </w:rPr>
        <w:t xml:space="preserve"> </w:t>
      </w:r>
    </w:p>
    <w:p w14:paraId="00FF2284" w14:textId="56DBDCEC" w:rsidR="00E263AC" w:rsidRDefault="00E263AC">
      <w:pPr>
        <w:pStyle w:val="CommentText"/>
      </w:pPr>
    </w:p>
  </w:comment>
  <w:comment w:id="8" w:author="Tara McClure" w:date="2017-08-01T10:12:00Z" w:initials="TM">
    <w:p w14:paraId="51D6212B" w14:textId="43BCD515" w:rsidR="00E263AC" w:rsidRPr="00E263AC" w:rsidRDefault="00E263AC" w:rsidP="00E263AC">
      <w:pPr>
        <w:shd w:val="clear" w:color="auto" w:fill="F8F8F8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Style w:val="CommentReference"/>
        </w:rPr>
        <w:annotationRef/>
      </w:r>
      <w:r w:rsidR="004552F1">
        <w:rPr>
          <w:rFonts w:ascii="Arial" w:eastAsia="Times New Roman" w:hAnsi="Arial" w:cs="Arial"/>
          <w:sz w:val="20"/>
          <w:szCs w:val="20"/>
        </w:rPr>
        <w:t>P</w:t>
      </w:r>
      <w:r w:rsidRPr="00E263AC">
        <w:rPr>
          <w:rFonts w:ascii="Arial" w:eastAsia="Times New Roman" w:hAnsi="Arial" w:cs="Arial"/>
          <w:sz w:val="20"/>
          <w:szCs w:val="20"/>
        </w:rPr>
        <w:t xml:space="preserve">lain or serum </w:t>
      </w:r>
      <w:r w:rsidR="00C9598E">
        <w:rPr>
          <w:rFonts w:ascii="Arial" w:eastAsia="Times New Roman" w:hAnsi="Arial" w:cs="Arial"/>
          <w:sz w:val="20"/>
          <w:szCs w:val="20"/>
        </w:rPr>
        <w:t xml:space="preserve"> </w:t>
      </w:r>
      <w:bookmarkStart w:id="9" w:name="_GoBack"/>
      <w:bookmarkEnd w:id="9"/>
      <w:r w:rsidRPr="00E263AC">
        <w:rPr>
          <w:rFonts w:ascii="Arial" w:eastAsia="Times New Roman" w:hAnsi="Arial" w:cs="Arial"/>
          <w:sz w:val="20"/>
          <w:szCs w:val="20"/>
        </w:rPr>
        <w:t>separator, 4m</w:t>
      </w:r>
      <w:r>
        <w:rPr>
          <w:rFonts w:ascii="Arial" w:eastAsia="Times New Roman" w:hAnsi="Arial" w:cs="Arial"/>
          <w:sz w:val="20"/>
          <w:szCs w:val="20"/>
        </w:rPr>
        <w:t>l</w:t>
      </w:r>
    </w:p>
    <w:p w14:paraId="408250B5" w14:textId="625F1548" w:rsidR="00E263AC" w:rsidRDefault="00E263AC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F953D6" w15:done="0"/>
  <w15:commentEx w15:paraId="2B3E0E2A" w15:done="0"/>
  <w15:commentEx w15:paraId="7DFDC631" w15:done="0"/>
  <w15:commentEx w15:paraId="6B1A1E19" w15:done="0"/>
  <w15:commentEx w15:paraId="5BED2B0F" w15:done="0"/>
  <w15:commentEx w15:paraId="597EDD6C" w15:done="0"/>
  <w15:commentEx w15:paraId="5F9A46DC" w15:done="0"/>
  <w15:commentEx w15:paraId="00FF2284" w15:done="0"/>
  <w15:commentEx w15:paraId="408250B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6142B" w14:textId="77777777" w:rsidR="005D6A27" w:rsidRDefault="005D6A27" w:rsidP="009F793F">
      <w:pPr>
        <w:spacing w:after="0" w:line="240" w:lineRule="auto"/>
      </w:pPr>
      <w:r>
        <w:separator/>
      </w:r>
    </w:p>
  </w:endnote>
  <w:endnote w:type="continuationSeparator" w:id="0">
    <w:p w14:paraId="4971D1DC" w14:textId="77777777" w:rsidR="005D6A27" w:rsidRDefault="005D6A27" w:rsidP="009F793F">
      <w:pPr>
        <w:spacing w:after="0" w:line="240" w:lineRule="auto"/>
      </w:pPr>
      <w:r>
        <w:continuationSeparator/>
      </w:r>
    </w:p>
  </w:endnote>
  <w:endnote w:type="continuationNotice" w:id="1">
    <w:p w14:paraId="66292B69" w14:textId="77777777" w:rsidR="005D6A27" w:rsidRDefault="005D6A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A40A" w14:textId="04864CCF" w:rsidR="005D6A27" w:rsidRDefault="005D6A27">
    <w:pPr>
      <w:pStyle w:val="Footer"/>
      <w:tabs>
        <w:tab w:val="clear" w:pos="9360"/>
        <w:tab w:val="right" w:pos="10080"/>
      </w:tabs>
      <w:ind w:left="-630"/>
    </w:pPr>
    <w:r>
      <w:t xml:space="preserve">MTN-034 Screening Visit Checklist – Version </w:t>
    </w:r>
    <w:r w:rsidR="004570C0">
      <w:t xml:space="preserve">1.0, </w:t>
    </w:r>
    <w:r w:rsidR="000B6201">
      <w:t>11</w:t>
    </w:r>
    <w:r w:rsidR="00931F5E">
      <w:t xml:space="preserve"> Jan 2018</w:t>
    </w:r>
    <w:r>
      <w:tab/>
    </w:r>
    <w:r>
      <w:tab/>
      <w:t xml:space="preserve">Page </w:t>
    </w:r>
    <w:r w:rsidRPr="0BD70858">
      <w:rPr>
        <w:b/>
        <w:bCs/>
        <w:noProof/>
      </w:rPr>
      <w:fldChar w:fldCharType="begin"/>
    </w:r>
    <w:r>
      <w:rPr>
        <w:b/>
        <w:bCs/>
      </w:rPr>
      <w:instrText xml:space="preserve"> PAGE  \* Arabic  \* MERGEFORMAT </w:instrText>
    </w:r>
    <w:r w:rsidRPr="0BD70858">
      <w:rPr>
        <w:b/>
        <w:bCs/>
      </w:rPr>
      <w:fldChar w:fldCharType="separate"/>
    </w:r>
    <w:r w:rsidR="00C9598E">
      <w:rPr>
        <w:b/>
        <w:bCs/>
        <w:noProof/>
      </w:rPr>
      <w:t>6</w:t>
    </w:r>
    <w:r w:rsidRPr="0BD70858">
      <w:rPr>
        <w:b/>
        <w:bCs/>
        <w:noProof/>
      </w:rPr>
      <w:fldChar w:fldCharType="end"/>
    </w:r>
    <w:r>
      <w:t xml:space="preserve"> of </w:t>
    </w:r>
    <w:r w:rsidRPr="0BD70858">
      <w:rPr>
        <w:b/>
        <w:bCs/>
        <w:noProof/>
      </w:rPr>
      <w:fldChar w:fldCharType="begin"/>
    </w:r>
    <w:r>
      <w:rPr>
        <w:b/>
        <w:bCs/>
      </w:rPr>
      <w:instrText xml:space="preserve"> NUMPAGES  \* Arabic  \* MERGEFORMAT </w:instrText>
    </w:r>
    <w:r w:rsidRPr="0BD70858">
      <w:rPr>
        <w:b/>
        <w:bCs/>
      </w:rPr>
      <w:fldChar w:fldCharType="separate"/>
    </w:r>
    <w:r w:rsidR="00C9598E">
      <w:rPr>
        <w:b/>
        <w:bCs/>
        <w:noProof/>
      </w:rPr>
      <w:t>6</w:t>
    </w:r>
    <w:r w:rsidRPr="0BD70858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ADF61A" w14:textId="77777777" w:rsidR="005D6A27" w:rsidRDefault="005D6A27" w:rsidP="009F793F">
      <w:pPr>
        <w:spacing w:after="0" w:line="240" w:lineRule="auto"/>
      </w:pPr>
      <w:r>
        <w:separator/>
      </w:r>
    </w:p>
  </w:footnote>
  <w:footnote w:type="continuationSeparator" w:id="0">
    <w:p w14:paraId="2A7C650F" w14:textId="77777777" w:rsidR="005D6A27" w:rsidRDefault="005D6A27" w:rsidP="009F793F">
      <w:pPr>
        <w:spacing w:after="0" w:line="240" w:lineRule="auto"/>
      </w:pPr>
      <w:r>
        <w:continuationSeparator/>
      </w:r>
    </w:p>
  </w:footnote>
  <w:footnote w:type="continuationNotice" w:id="1">
    <w:p w14:paraId="3783ED37" w14:textId="77777777" w:rsidR="005D6A27" w:rsidRDefault="005D6A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615" w:type="dxa"/>
      <w:tblInd w:w="-270" w:type="dxa"/>
      <w:tblLook w:val="04A0" w:firstRow="1" w:lastRow="0" w:firstColumn="1" w:lastColumn="0" w:noHBand="0" w:noVBand="1"/>
    </w:tblPr>
    <w:tblGrid>
      <w:gridCol w:w="1351"/>
      <w:gridCol w:w="4044"/>
      <w:gridCol w:w="2340"/>
      <w:gridCol w:w="2880"/>
    </w:tblGrid>
    <w:tr w:rsidR="005D6A27" w14:paraId="042E9042" w14:textId="77777777" w:rsidTr="0BD70858">
      <w:trPr>
        <w:trHeight w:val="350"/>
      </w:trPr>
      <w:tc>
        <w:tcPr>
          <w:tcW w:w="10615" w:type="dxa"/>
          <w:gridSpan w:val="4"/>
          <w:shd w:val="clear" w:color="auto" w:fill="FFE599" w:themeFill="accent4" w:themeFillTint="66"/>
          <w:vAlign w:val="center"/>
        </w:tcPr>
        <w:p w14:paraId="15D414CC" w14:textId="520858A4" w:rsidR="005D6A27" w:rsidRPr="00BC6002" w:rsidRDefault="0BD70858" w:rsidP="0BD70858">
          <w:pPr>
            <w:pStyle w:val="Header"/>
            <w:jc w:val="center"/>
            <w:rPr>
              <w:b/>
              <w:bCs/>
            </w:rPr>
          </w:pPr>
          <w:r w:rsidRPr="0BD70858">
            <w:rPr>
              <w:b/>
              <w:bCs/>
              <w:sz w:val="24"/>
              <w:szCs w:val="24"/>
            </w:rPr>
            <w:t>MTN-034 Screening Visit Checklist</w:t>
          </w:r>
        </w:p>
      </w:tc>
    </w:tr>
    <w:tr w:rsidR="005D6A27" w14:paraId="67852C1D" w14:textId="16CD2404" w:rsidTr="0BD70858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1EBF822F" w14:textId="2F0F2F74" w:rsidR="005D6A27" w:rsidRPr="0096392E" w:rsidRDefault="0BD70858" w:rsidP="0BD70858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PTID</w:t>
          </w:r>
        </w:p>
      </w:tc>
      <w:tc>
        <w:tcPr>
          <w:tcW w:w="4044" w:type="dxa"/>
          <w:vAlign w:val="center"/>
        </w:tcPr>
        <w:p w14:paraId="33F20A62" w14:textId="77777777" w:rsidR="005D6A27" w:rsidRDefault="005D6A27" w:rsidP="00BC6002">
          <w:pPr>
            <w:pStyle w:val="Header"/>
          </w:pP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3B81B56B" w14:textId="14B354EC" w:rsidR="005D6A27" w:rsidRDefault="0BD70858" w:rsidP="00BC6002">
          <w:pPr>
            <w:pStyle w:val="Header"/>
          </w:pPr>
          <w:r w:rsidRPr="0BD70858">
            <w:rPr>
              <w:b/>
              <w:bCs/>
            </w:rPr>
            <w:t>Date (DD/MM/YY):</w:t>
          </w:r>
        </w:p>
      </w:tc>
      <w:tc>
        <w:tcPr>
          <w:tcW w:w="2880" w:type="dxa"/>
          <w:vAlign w:val="center"/>
        </w:tcPr>
        <w:p w14:paraId="56EB681F" w14:textId="77777777" w:rsidR="005D6A27" w:rsidRDefault="005D6A27" w:rsidP="00BC6002">
          <w:pPr>
            <w:pStyle w:val="Header"/>
          </w:pPr>
        </w:p>
      </w:tc>
    </w:tr>
    <w:tr w:rsidR="005D6A27" w14:paraId="1D892EC9" w14:textId="354823B7" w:rsidTr="0BD70858">
      <w:trPr>
        <w:trHeight w:val="296"/>
      </w:trPr>
      <w:tc>
        <w:tcPr>
          <w:tcW w:w="1351" w:type="dxa"/>
          <w:shd w:val="clear" w:color="auto" w:fill="FFF2CC" w:themeFill="accent4" w:themeFillTint="33"/>
          <w:vAlign w:val="center"/>
        </w:tcPr>
        <w:p w14:paraId="7AFA3E8E" w14:textId="7F893E28" w:rsidR="005D6A27" w:rsidRPr="0096392E" w:rsidRDefault="0BD70858" w:rsidP="0BD70858">
          <w:pPr>
            <w:pStyle w:val="Header"/>
            <w:rPr>
              <w:b/>
              <w:bCs/>
            </w:rPr>
          </w:pPr>
          <w:r w:rsidRPr="0BD70858">
            <w:rPr>
              <w:b/>
              <w:bCs/>
            </w:rPr>
            <w:t>Visit Type</w:t>
          </w:r>
        </w:p>
      </w:tc>
      <w:tc>
        <w:tcPr>
          <w:tcW w:w="4044" w:type="dxa"/>
          <w:vAlign w:val="center"/>
        </w:tcPr>
        <w:p w14:paraId="6D3ECE9C" w14:textId="622E231D" w:rsidR="005D6A27" w:rsidRDefault="0BD70858" w:rsidP="00BC6002">
          <w:pPr>
            <w:pStyle w:val="Header"/>
          </w:pPr>
          <w:r>
            <w:t>Screening</w:t>
          </w:r>
        </w:p>
      </w:tc>
      <w:tc>
        <w:tcPr>
          <w:tcW w:w="2340" w:type="dxa"/>
          <w:shd w:val="clear" w:color="auto" w:fill="FFF2CC" w:themeFill="accent4" w:themeFillTint="33"/>
          <w:vAlign w:val="center"/>
        </w:tcPr>
        <w:p w14:paraId="5D206012" w14:textId="662FF520" w:rsidR="005D6A27" w:rsidRDefault="0BD70858" w:rsidP="00BC6002">
          <w:pPr>
            <w:pStyle w:val="Header"/>
          </w:pPr>
          <w:r w:rsidRPr="0BD70858">
            <w:rPr>
              <w:b/>
              <w:bCs/>
            </w:rPr>
            <w:t>Visit Code:</w:t>
          </w:r>
        </w:p>
      </w:tc>
      <w:tc>
        <w:tcPr>
          <w:tcW w:w="2880" w:type="dxa"/>
          <w:vAlign w:val="center"/>
        </w:tcPr>
        <w:p w14:paraId="2B8EF66D" w14:textId="7D7CD8E4" w:rsidR="005D6A27" w:rsidRDefault="0BD70858" w:rsidP="00BC6002">
          <w:pPr>
            <w:pStyle w:val="Header"/>
          </w:pPr>
          <w:r>
            <w:t>1.0</w:t>
          </w:r>
          <w:r w:rsidR="003E23DF">
            <w:t xml:space="preserve"> </w:t>
          </w:r>
        </w:p>
      </w:tc>
    </w:tr>
  </w:tbl>
  <w:p w14:paraId="74016734" w14:textId="77777777" w:rsidR="005D6A27" w:rsidRDefault="005D6A27" w:rsidP="00952B55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2A69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127AA"/>
    <w:multiLevelType w:val="hybridMultilevel"/>
    <w:tmpl w:val="A66ACB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455A6"/>
    <w:multiLevelType w:val="hybridMultilevel"/>
    <w:tmpl w:val="139E0F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77ED4"/>
    <w:multiLevelType w:val="hybridMultilevel"/>
    <w:tmpl w:val="B7A6F1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D1D31"/>
    <w:multiLevelType w:val="hybridMultilevel"/>
    <w:tmpl w:val="265C23C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20FA"/>
    <w:multiLevelType w:val="hybridMultilevel"/>
    <w:tmpl w:val="B46C36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6" w15:restartNumberingAfterBreak="0">
    <w:nsid w:val="12160305"/>
    <w:multiLevelType w:val="hybridMultilevel"/>
    <w:tmpl w:val="27AEB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0134C2"/>
    <w:multiLevelType w:val="hybridMultilevel"/>
    <w:tmpl w:val="662030A0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D4B78"/>
    <w:multiLevelType w:val="hybridMultilevel"/>
    <w:tmpl w:val="23E688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080C95"/>
    <w:multiLevelType w:val="hybridMultilevel"/>
    <w:tmpl w:val="C8AE7976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B0FC7"/>
    <w:multiLevelType w:val="hybridMultilevel"/>
    <w:tmpl w:val="1148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38418B"/>
    <w:multiLevelType w:val="hybridMultilevel"/>
    <w:tmpl w:val="56A6B09E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20C55AB5"/>
    <w:multiLevelType w:val="hybridMultilevel"/>
    <w:tmpl w:val="161473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B6B80"/>
    <w:multiLevelType w:val="hybridMultilevel"/>
    <w:tmpl w:val="AEF81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25D6"/>
    <w:multiLevelType w:val="hybridMultilevel"/>
    <w:tmpl w:val="9298449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572163"/>
    <w:multiLevelType w:val="hybridMultilevel"/>
    <w:tmpl w:val="F0D4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61C32"/>
    <w:multiLevelType w:val="hybridMultilevel"/>
    <w:tmpl w:val="C532AE6C"/>
    <w:lvl w:ilvl="0" w:tplc="86E0D802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17" w15:restartNumberingAfterBreak="0">
    <w:nsid w:val="2C1A2858"/>
    <w:multiLevelType w:val="hybridMultilevel"/>
    <w:tmpl w:val="EA5690A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33D58"/>
    <w:multiLevelType w:val="hybridMultilevel"/>
    <w:tmpl w:val="D9947B5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A5DC9"/>
    <w:multiLevelType w:val="hybridMultilevel"/>
    <w:tmpl w:val="40823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62AA3"/>
    <w:multiLevelType w:val="hybridMultilevel"/>
    <w:tmpl w:val="DF76595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811FC9"/>
    <w:multiLevelType w:val="hybridMultilevel"/>
    <w:tmpl w:val="FD6A5994"/>
    <w:lvl w:ilvl="0" w:tplc="4CE679E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72BD6"/>
    <w:multiLevelType w:val="hybridMultilevel"/>
    <w:tmpl w:val="5F583874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D2359"/>
    <w:multiLevelType w:val="hybridMultilevel"/>
    <w:tmpl w:val="A55AF734"/>
    <w:lvl w:ilvl="0" w:tplc="C0F628AA">
      <w:start w:val="1"/>
      <w:numFmt w:val="bullet"/>
      <w:lvlText w:val="r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44569F"/>
    <w:multiLevelType w:val="hybridMultilevel"/>
    <w:tmpl w:val="C2885E6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C26BB5"/>
    <w:multiLevelType w:val="hybridMultilevel"/>
    <w:tmpl w:val="2FA40E44"/>
    <w:lvl w:ilvl="0" w:tplc="1168126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461C1A"/>
    <w:multiLevelType w:val="hybridMultilevel"/>
    <w:tmpl w:val="0D48D360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D6649"/>
    <w:multiLevelType w:val="hybridMultilevel"/>
    <w:tmpl w:val="89F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0589D"/>
    <w:multiLevelType w:val="hybridMultilevel"/>
    <w:tmpl w:val="97B4383C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C2209"/>
    <w:multiLevelType w:val="hybridMultilevel"/>
    <w:tmpl w:val="D1EE3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3326B"/>
    <w:multiLevelType w:val="hybridMultilevel"/>
    <w:tmpl w:val="DBBAEB4E"/>
    <w:lvl w:ilvl="0" w:tplc="B0AC3A2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A9307F"/>
    <w:multiLevelType w:val="hybridMultilevel"/>
    <w:tmpl w:val="DD022A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7335EC0"/>
    <w:multiLevelType w:val="hybridMultilevel"/>
    <w:tmpl w:val="5ECAC93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F564E2"/>
    <w:multiLevelType w:val="singleLevel"/>
    <w:tmpl w:val="6EC623CE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color w:val="auto"/>
      </w:rPr>
    </w:lvl>
  </w:abstractNum>
  <w:abstractNum w:abstractNumId="36" w15:restartNumberingAfterBreak="0">
    <w:nsid w:val="68A00335"/>
    <w:multiLevelType w:val="hybridMultilevel"/>
    <w:tmpl w:val="5D1ED95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E25D1B"/>
    <w:multiLevelType w:val="hybridMultilevel"/>
    <w:tmpl w:val="4FA02C7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E901BC"/>
    <w:multiLevelType w:val="hybridMultilevel"/>
    <w:tmpl w:val="0A4A33AE"/>
    <w:lvl w:ilvl="0" w:tplc="3F7E56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DB7191"/>
    <w:multiLevelType w:val="hybridMultilevel"/>
    <w:tmpl w:val="1F52D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1412383"/>
    <w:multiLevelType w:val="hybridMultilevel"/>
    <w:tmpl w:val="4802D170"/>
    <w:lvl w:ilvl="0" w:tplc="86E0D802"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2A0B08"/>
    <w:multiLevelType w:val="hybridMultilevel"/>
    <w:tmpl w:val="4F888DFE"/>
    <w:lvl w:ilvl="0" w:tplc="303A6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F33DB9"/>
    <w:multiLevelType w:val="hybridMultilevel"/>
    <w:tmpl w:val="206652A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313B92"/>
    <w:multiLevelType w:val="hybridMultilevel"/>
    <w:tmpl w:val="1D8AA7A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37917"/>
    <w:multiLevelType w:val="hybridMultilevel"/>
    <w:tmpl w:val="BBD0B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902CC7"/>
    <w:multiLevelType w:val="hybridMultilevel"/>
    <w:tmpl w:val="FD9E3A08"/>
    <w:lvl w:ilvl="0" w:tplc="86E0D802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4"/>
  </w:num>
  <w:num w:numId="3">
    <w:abstractNumId w:val="7"/>
  </w:num>
  <w:num w:numId="4">
    <w:abstractNumId w:val="24"/>
  </w:num>
  <w:num w:numId="5">
    <w:abstractNumId w:val="12"/>
  </w:num>
  <w:num w:numId="6">
    <w:abstractNumId w:val="36"/>
  </w:num>
  <w:num w:numId="7">
    <w:abstractNumId w:val="3"/>
  </w:num>
  <w:num w:numId="8">
    <w:abstractNumId w:val="41"/>
  </w:num>
  <w:num w:numId="9">
    <w:abstractNumId w:val="30"/>
  </w:num>
  <w:num w:numId="10">
    <w:abstractNumId w:val="34"/>
  </w:num>
  <w:num w:numId="11">
    <w:abstractNumId w:val="4"/>
  </w:num>
  <w:num w:numId="12">
    <w:abstractNumId w:val="22"/>
  </w:num>
  <w:num w:numId="13">
    <w:abstractNumId w:val="1"/>
  </w:num>
  <w:num w:numId="14">
    <w:abstractNumId w:val="46"/>
  </w:num>
  <w:num w:numId="15">
    <w:abstractNumId w:val="13"/>
  </w:num>
  <w:num w:numId="16">
    <w:abstractNumId w:val="6"/>
  </w:num>
  <w:num w:numId="17">
    <w:abstractNumId w:val="29"/>
  </w:num>
  <w:num w:numId="18">
    <w:abstractNumId w:val="25"/>
  </w:num>
  <w:num w:numId="19">
    <w:abstractNumId w:val="38"/>
  </w:num>
  <w:num w:numId="20">
    <w:abstractNumId w:val="18"/>
  </w:num>
  <w:num w:numId="21">
    <w:abstractNumId w:val="35"/>
  </w:num>
  <w:num w:numId="22">
    <w:abstractNumId w:val="32"/>
  </w:num>
  <w:num w:numId="23">
    <w:abstractNumId w:val="23"/>
  </w:num>
  <w:num w:numId="24">
    <w:abstractNumId w:val="20"/>
  </w:num>
  <w:num w:numId="25">
    <w:abstractNumId w:val="31"/>
  </w:num>
  <w:num w:numId="26">
    <w:abstractNumId w:val="39"/>
  </w:num>
  <w:num w:numId="27">
    <w:abstractNumId w:val="47"/>
  </w:num>
  <w:num w:numId="28">
    <w:abstractNumId w:val="5"/>
  </w:num>
  <w:num w:numId="29">
    <w:abstractNumId w:val="27"/>
  </w:num>
  <w:num w:numId="30">
    <w:abstractNumId w:val="2"/>
  </w:num>
  <w:num w:numId="31">
    <w:abstractNumId w:val="16"/>
  </w:num>
  <w:num w:numId="32">
    <w:abstractNumId w:val="40"/>
  </w:num>
  <w:num w:numId="33">
    <w:abstractNumId w:val="10"/>
  </w:num>
  <w:num w:numId="34">
    <w:abstractNumId w:val="19"/>
  </w:num>
  <w:num w:numId="35">
    <w:abstractNumId w:val="21"/>
  </w:num>
  <w:num w:numId="36">
    <w:abstractNumId w:val="28"/>
  </w:num>
  <w:num w:numId="37">
    <w:abstractNumId w:val="43"/>
  </w:num>
  <w:num w:numId="38">
    <w:abstractNumId w:val="37"/>
  </w:num>
  <w:num w:numId="39">
    <w:abstractNumId w:val="9"/>
  </w:num>
  <w:num w:numId="40">
    <w:abstractNumId w:val="15"/>
  </w:num>
  <w:num w:numId="41">
    <w:abstractNumId w:val="42"/>
  </w:num>
  <w:num w:numId="42">
    <w:abstractNumId w:val="33"/>
  </w:num>
  <w:num w:numId="43">
    <w:abstractNumId w:val="26"/>
  </w:num>
  <w:num w:numId="44">
    <w:abstractNumId w:val="8"/>
  </w:num>
  <w:num w:numId="45">
    <w:abstractNumId w:val="45"/>
  </w:num>
  <w:num w:numId="46">
    <w:abstractNumId w:val="11"/>
  </w:num>
  <w:num w:numId="47">
    <w:abstractNumId w:val="0"/>
  </w:num>
  <w:num w:numId="4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ara McClure">
    <w15:presenceInfo w15:providerId="AD" w15:userId="S-1-5-21-3003367119-45151493-406046460-414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s-PR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1208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3F"/>
    <w:rsid w:val="0001215E"/>
    <w:rsid w:val="000149E2"/>
    <w:rsid w:val="000250A0"/>
    <w:rsid w:val="00037211"/>
    <w:rsid w:val="00037810"/>
    <w:rsid w:val="000428C5"/>
    <w:rsid w:val="00054731"/>
    <w:rsid w:val="00060349"/>
    <w:rsid w:val="00064EDE"/>
    <w:rsid w:val="00065C97"/>
    <w:rsid w:val="00070480"/>
    <w:rsid w:val="000A0C56"/>
    <w:rsid w:val="000A5051"/>
    <w:rsid w:val="000B6201"/>
    <w:rsid w:val="000B6732"/>
    <w:rsid w:val="000C21DF"/>
    <w:rsid w:val="000C5E56"/>
    <w:rsid w:val="000D6B75"/>
    <w:rsid w:val="000E2BA7"/>
    <w:rsid w:val="000E4449"/>
    <w:rsid w:val="000F0091"/>
    <w:rsid w:val="000F2EAE"/>
    <w:rsid w:val="0010164F"/>
    <w:rsid w:val="001023C9"/>
    <w:rsid w:val="00105C6E"/>
    <w:rsid w:val="00114A36"/>
    <w:rsid w:val="00126BDB"/>
    <w:rsid w:val="00126E27"/>
    <w:rsid w:val="001321A3"/>
    <w:rsid w:val="0013342A"/>
    <w:rsid w:val="00143F22"/>
    <w:rsid w:val="0016554F"/>
    <w:rsid w:val="0017787D"/>
    <w:rsid w:val="001804F5"/>
    <w:rsid w:val="0018448E"/>
    <w:rsid w:val="001959FB"/>
    <w:rsid w:val="001A1E08"/>
    <w:rsid w:val="001A468D"/>
    <w:rsid w:val="001A59A5"/>
    <w:rsid w:val="001B0AD1"/>
    <w:rsid w:val="001B7186"/>
    <w:rsid w:val="001E5111"/>
    <w:rsid w:val="001E6252"/>
    <w:rsid w:val="001F18F4"/>
    <w:rsid w:val="001F23C0"/>
    <w:rsid w:val="00217745"/>
    <w:rsid w:val="00221117"/>
    <w:rsid w:val="002339F8"/>
    <w:rsid w:val="00235569"/>
    <w:rsid w:val="002367E0"/>
    <w:rsid w:val="00240F17"/>
    <w:rsid w:val="00250023"/>
    <w:rsid w:val="00252490"/>
    <w:rsid w:val="0025385F"/>
    <w:rsid w:val="002559AF"/>
    <w:rsid w:val="002649A8"/>
    <w:rsid w:val="00265055"/>
    <w:rsid w:val="00275B8F"/>
    <w:rsid w:val="00282D57"/>
    <w:rsid w:val="00284E57"/>
    <w:rsid w:val="0029379D"/>
    <w:rsid w:val="00293E06"/>
    <w:rsid w:val="002B32B4"/>
    <w:rsid w:val="002C4907"/>
    <w:rsid w:val="002E60A7"/>
    <w:rsid w:val="002F7BC4"/>
    <w:rsid w:val="00300A85"/>
    <w:rsid w:val="0031724C"/>
    <w:rsid w:val="0032715E"/>
    <w:rsid w:val="00336A43"/>
    <w:rsid w:val="00370A56"/>
    <w:rsid w:val="00385D42"/>
    <w:rsid w:val="00392716"/>
    <w:rsid w:val="00393A4B"/>
    <w:rsid w:val="0039604C"/>
    <w:rsid w:val="00396443"/>
    <w:rsid w:val="003A0974"/>
    <w:rsid w:val="003B09F7"/>
    <w:rsid w:val="003B52C7"/>
    <w:rsid w:val="003D388A"/>
    <w:rsid w:val="003E23DF"/>
    <w:rsid w:val="003E41D5"/>
    <w:rsid w:val="0043702E"/>
    <w:rsid w:val="004428E2"/>
    <w:rsid w:val="004450A5"/>
    <w:rsid w:val="004514FE"/>
    <w:rsid w:val="004552F1"/>
    <w:rsid w:val="004570C0"/>
    <w:rsid w:val="00460723"/>
    <w:rsid w:val="00460D15"/>
    <w:rsid w:val="004648B3"/>
    <w:rsid w:val="00464A92"/>
    <w:rsid w:val="0047086F"/>
    <w:rsid w:val="0047451F"/>
    <w:rsid w:val="00475677"/>
    <w:rsid w:val="00475B9E"/>
    <w:rsid w:val="004804DF"/>
    <w:rsid w:val="00497C26"/>
    <w:rsid w:val="004A1867"/>
    <w:rsid w:val="004B11C2"/>
    <w:rsid w:val="004B290B"/>
    <w:rsid w:val="004B2B89"/>
    <w:rsid w:val="004C73F2"/>
    <w:rsid w:val="004D158E"/>
    <w:rsid w:val="004D7A37"/>
    <w:rsid w:val="004E0684"/>
    <w:rsid w:val="004E41AC"/>
    <w:rsid w:val="004F4B94"/>
    <w:rsid w:val="00502AF1"/>
    <w:rsid w:val="0050683B"/>
    <w:rsid w:val="00510CF4"/>
    <w:rsid w:val="005166D4"/>
    <w:rsid w:val="0051790B"/>
    <w:rsid w:val="00520CF0"/>
    <w:rsid w:val="00523231"/>
    <w:rsid w:val="00531A5C"/>
    <w:rsid w:val="005406FE"/>
    <w:rsid w:val="00547611"/>
    <w:rsid w:val="00575094"/>
    <w:rsid w:val="00577CF0"/>
    <w:rsid w:val="00591294"/>
    <w:rsid w:val="005A47BD"/>
    <w:rsid w:val="005A5B1D"/>
    <w:rsid w:val="005C1182"/>
    <w:rsid w:val="005C3B71"/>
    <w:rsid w:val="005C7A1C"/>
    <w:rsid w:val="005D1939"/>
    <w:rsid w:val="005D5C98"/>
    <w:rsid w:val="005D6A27"/>
    <w:rsid w:val="005D7C3A"/>
    <w:rsid w:val="005F659A"/>
    <w:rsid w:val="0060059A"/>
    <w:rsid w:val="006112B1"/>
    <w:rsid w:val="00614343"/>
    <w:rsid w:val="00621207"/>
    <w:rsid w:val="006218FD"/>
    <w:rsid w:val="0062469E"/>
    <w:rsid w:val="00627927"/>
    <w:rsid w:val="0063574B"/>
    <w:rsid w:val="00644D33"/>
    <w:rsid w:val="00646227"/>
    <w:rsid w:val="006556C5"/>
    <w:rsid w:val="00657A1B"/>
    <w:rsid w:val="006A12F7"/>
    <w:rsid w:val="006A14E7"/>
    <w:rsid w:val="006A3FC3"/>
    <w:rsid w:val="006A77FD"/>
    <w:rsid w:val="006D5616"/>
    <w:rsid w:val="006D716A"/>
    <w:rsid w:val="006D744A"/>
    <w:rsid w:val="006F336B"/>
    <w:rsid w:val="006F49FB"/>
    <w:rsid w:val="007000CF"/>
    <w:rsid w:val="0071729D"/>
    <w:rsid w:val="00725A0B"/>
    <w:rsid w:val="00727FFA"/>
    <w:rsid w:val="007453F6"/>
    <w:rsid w:val="00762DFA"/>
    <w:rsid w:val="00773520"/>
    <w:rsid w:val="00780A45"/>
    <w:rsid w:val="00781E44"/>
    <w:rsid w:val="0078621E"/>
    <w:rsid w:val="007A5358"/>
    <w:rsid w:val="007B1C37"/>
    <w:rsid w:val="007B606C"/>
    <w:rsid w:val="007B65AD"/>
    <w:rsid w:val="007C6995"/>
    <w:rsid w:val="007E17C3"/>
    <w:rsid w:val="007E46F6"/>
    <w:rsid w:val="007E5E8F"/>
    <w:rsid w:val="007F5B26"/>
    <w:rsid w:val="008001EB"/>
    <w:rsid w:val="00803B03"/>
    <w:rsid w:val="00817434"/>
    <w:rsid w:val="0082040A"/>
    <w:rsid w:val="0082089B"/>
    <w:rsid w:val="00831E2C"/>
    <w:rsid w:val="00844684"/>
    <w:rsid w:val="008553A5"/>
    <w:rsid w:val="00870481"/>
    <w:rsid w:val="00884DB9"/>
    <w:rsid w:val="008951AE"/>
    <w:rsid w:val="00896D3D"/>
    <w:rsid w:val="008A09B3"/>
    <w:rsid w:val="008A67DC"/>
    <w:rsid w:val="008B0276"/>
    <w:rsid w:val="008C09A0"/>
    <w:rsid w:val="008C1189"/>
    <w:rsid w:val="008D5311"/>
    <w:rsid w:val="008D72B2"/>
    <w:rsid w:val="008F4509"/>
    <w:rsid w:val="00902C26"/>
    <w:rsid w:val="00905D87"/>
    <w:rsid w:val="00905EEA"/>
    <w:rsid w:val="0090625A"/>
    <w:rsid w:val="009118C7"/>
    <w:rsid w:val="00913929"/>
    <w:rsid w:val="00916C80"/>
    <w:rsid w:val="0092453E"/>
    <w:rsid w:val="009300F1"/>
    <w:rsid w:val="009309E1"/>
    <w:rsid w:val="00931F5E"/>
    <w:rsid w:val="00934150"/>
    <w:rsid w:val="00934F41"/>
    <w:rsid w:val="00952B55"/>
    <w:rsid w:val="00954ADE"/>
    <w:rsid w:val="0095592F"/>
    <w:rsid w:val="009608E2"/>
    <w:rsid w:val="009631E1"/>
    <w:rsid w:val="0096392E"/>
    <w:rsid w:val="009708FE"/>
    <w:rsid w:val="00971135"/>
    <w:rsid w:val="0098393E"/>
    <w:rsid w:val="00984692"/>
    <w:rsid w:val="00994329"/>
    <w:rsid w:val="009A1159"/>
    <w:rsid w:val="009A5345"/>
    <w:rsid w:val="009B2435"/>
    <w:rsid w:val="009B5077"/>
    <w:rsid w:val="009B5EA3"/>
    <w:rsid w:val="009C1915"/>
    <w:rsid w:val="009D59D7"/>
    <w:rsid w:val="009E2BC6"/>
    <w:rsid w:val="009F0FAA"/>
    <w:rsid w:val="009F498B"/>
    <w:rsid w:val="009F58F4"/>
    <w:rsid w:val="009F793F"/>
    <w:rsid w:val="009F7C12"/>
    <w:rsid w:val="00A07866"/>
    <w:rsid w:val="00A119E0"/>
    <w:rsid w:val="00A13A77"/>
    <w:rsid w:val="00A1664A"/>
    <w:rsid w:val="00A31FAC"/>
    <w:rsid w:val="00A36057"/>
    <w:rsid w:val="00A4148F"/>
    <w:rsid w:val="00A44FB7"/>
    <w:rsid w:val="00A547AC"/>
    <w:rsid w:val="00A5735B"/>
    <w:rsid w:val="00A60B79"/>
    <w:rsid w:val="00A612A1"/>
    <w:rsid w:val="00A62AB0"/>
    <w:rsid w:val="00A63AA2"/>
    <w:rsid w:val="00A6653B"/>
    <w:rsid w:val="00A77BB7"/>
    <w:rsid w:val="00A8001E"/>
    <w:rsid w:val="00A9122D"/>
    <w:rsid w:val="00A962E9"/>
    <w:rsid w:val="00AA682F"/>
    <w:rsid w:val="00AB184A"/>
    <w:rsid w:val="00AB4760"/>
    <w:rsid w:val="00AC6EDE"/>
    <w:rsid w:val="00AD3418"/>
    <w:rsid w:val="00AD4DD6"/>
    <w:rsid w:val="00AE0607"/>
    <w:rsid w:val="00AE171C"/>
    <w:rsid w:val="00AF2AC9"/>
    <w:rsid w:val="00B01C78"/>
    <w:rsid w:val="00B074C9"/>
    <w:rsid w:val="00B3730B"/>
    <w:rsid w:val="00B45A90"/>
    <w:rsid w:val="00B45C2A"/>
    <w:rsid w:val="00B565FE"/>
    <w:rsid w:val="00B6624D"/>
    <w:rsid w:val="00B8759A"/>
    <w:rsid w:val="00B904F8"/>
    <w:rsid w:val="00BA5A08"/>
    <w:rsid w:val="00BB19F2"/>
    <w:rsid w:val="00BB3716"/>
    <w:rsid w:val="00BC6002"/>
    <w:rsid w:val="00BD5288"/>
    <w:rsid w:val="00BD7B0A"/>
    <w:rsid w:val="00BE29EB"/>
    <w:rsid w:val="00BE3482"/>
    <w:rsid w:val="00BE74BE"/>
    <w:rsid w:val="00C04E33"/>
    <w:rsid w:val="00C22706"/>
    <w:rsid w:val="00C30411"/>
    <w:rsid w:val="00C345A7"/>
    <w:rsid w:val="00C44526"/>
    <w:rsid w:val="00C50B84"/>
    <w:rsid w:val="00C55A1A"/>
    <w:rsid w:val="00C64D7D"/>
    <w:rsid w:val="00C73028"/>
    <w:rsid w:val="00C81DB4"/>
    <w:rsid w:val="00C84B53"/>
    <w:rsid w:val="00C8600D"/>
    <w:rsid w:val="00C86703"/>
    <w:rsid w:val="00C9598E"/>
    <w:rsid w:val="00CA1822"/>
    <w:rsid w:val="00CA7C9B"/>
    <w:rsid w:val="00CC774F"/>
    <w:rsid w:val="00CE4A6D"/>
    <w:rsid w:val="00D018B9"/>
    <w:rsid w:val="00D130FF"/>
    <w:rsid w:val="00D16ED7"/>
    <w:rsid w:val="00D2771B"/>
    <w:rsid w:val="00D32A93"/>
    <w:rsid w:val="00D46866"/>
    <w:rsid w:val="00D50380"/>
    <w:rsid w:val="00D523FF"/>
    <w:rsid w:val="00D619F6"/>
    <w:rsid w:val="00D66335"/>
    <w:rsid w:val="00D72648"/>
    <w:rsid w:val="00D740EB"/>
    <w:rsid w:val="00D75E4D"/>
    <w:rsid w:val="00D811E4"/>
    <w:rsid w:val="00DB21C4"/>
    <w:rsid w:val="00DD0E95"/>
    <w:rsid w:val="00DE03E3"/>
    <w:rsid w:val="00DE6329"/>
    <w:rsid w:val="00DE7993"/>
    <w:rsid w:val="00DF1BF7"/>
    <w:rsid w:val="00E05A76"/>
    <w:rsid w:val="00E10999"/>
    <w:rsid w:val="00E17645"/>
    <w:rsid w:val="00E2197A"/>
    <w:rsid w:val="00E263AC"/>
    <w:rsid w:val="00E34F3C"/>
    <w:rsid w:val="00E379FB"/>
    <w:rsid w:val="00E6210A"/>
    <w:rsid w:val="00E63E15"/>
    <w:rsid w:val="00E670F4"/>
    <w:rsid w:val="00E712A4"/>
    <w:rsid w:val="00E77179"/>
    <w:rsid w:val="00E80D77"/>
    <w:rsid w:val="00E8454F"/>
    <w:rsid w:val="00EA3D2B"/>
    <w:rsid w:val="00EA71DD"/>
    <w:rsid w:val="00EB40B9"/>
    <w:rsid w:val="00ED0877"/>
    <w:rsid w:val="00ED29D8"/>
    <w:rsid w:val="00F05A8B"/>
    <w:rsid w:val="00F1253D"/>
    <w:rsid w:val="00F16284"/>
    <w:rsid w:val="00F34C2E"/>
    <w:rsid w:val="00F378E8"/>
    <w:rsid w:val="00F42283"/>
    <w:rsid w:val="00F46BF4"/>
    <w:rsid w:val="00F67290"/>
    <w:rsid w:val="00F86170"/>
    <w:rsid w:val="00FA3F94"/>
    <w:rsid w:val="00FA40CB"/>
    <w:rsid w:val="00FC3428"/>
    <w:rsid w:val="00FC6A72"/>
    <w:rsid w:val="00FD0E2E"/>
    <w:rsid w:val="00FD3C45"/>
    <w:rsid w:val="00FE5084"/>
    <w:rsid w:val="00FF2058"/>
    <w:rsid w:val="0BD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."/>
  <w:listSeparator w:val=","/>
  <w14:docId w14:val="166CE954"/>
  <w15:docId w15:val="{C81B85B5-4F52-4148-B0E9-8E7119B9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1C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7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793F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F793F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9F793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793F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5A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5A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5A1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A1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A1A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96443"/>
    <w:rPr>
      <w:color w:val="0000FF"/>
      <w:u w:val="single"/>
    </w:rPr>
  </w:style>
  <w:style w:type="paragraph" w:styleId="Revision">
    <w:name w:val="Revision"/>
    <w:hidden/>
    <w:uiPriority w:val="99"/>
    <w:semiHidden/>
    <w:rsid w:val="00282D57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D018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6392E"/>
    <w:rPr>
      <w:color w:val="808080"/>
    </w:rPr>
  </w:style>
  <w:style w:type="table" w:styleId="TableGrid">
    <w:name w:val="Table Grid"/>
    <w:basedOn w:val="TableNormal"/>
    <w:uiPriority w:val="39"/>
    <w:rsid w:val="00963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250023"/>
    <w:pPr>
      <w:numPr>
        <w:numId w:val="4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1F81C5C3-4449-4747-9402-888CF386209C">Draft</Status>
    <StudyDoc xmlns="1F81C5C3-4449-4747-9402-888CF386209C" xsi:nil="true"/>
    <ProtocolVersion xmlns="1F81C5C3-4449-4747-9402-888CF386209C">0.1</ProtocolVersion>
    <ForReview xmlns="1F81C5C3-4449-4747-9402-888CF386209C">true</ForReview>
    <StudyDocType xmlns="1F81C5C3-4449-4747-9402-888CF386209C">Checklist</StudyDoc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46C0AC0F8119439EF58CDDBD851A77" ma:contentTypeVersion="" ma:contentTypeDescription="Create a new document." ma:contentTypeScope="" ma:versionID="dce8e37757fa16a6f38cd1098286e284">
  <xsd:schema xmlns:xsd="http://www.w3.org/2001/XMLSchema" xmlns:xs="http://www.w3.org/2001/XMLSchema" xmlns:p="http://schemas.microsoft.com/office/2006/metadata/properties" xmlns:ns2="1F81C5C3-4449-4747-9402-888CF386209C" xmlns:ns3="0cdb9d7b-3bdb-4b1c-be50-7737cb6ee7a2" xmlns:ns4="02a1934f-4489-4902-822e-a2276c3ebccc" xmlns:ns5="1f81c5c3-4449-4747-9402-888cf386209c" targetNamespace="http://schemas.microsoft.com/office/2006/metadata/properties" ma:root="true" ma:fieldsID="9ec267fdeacb5535f2222aabb5199986" ns2:_="" ns3:_="" ns4:_="" ns5:_="">
    <xsd:import namespace="1F81C5C3-4449-4747-9402-888CF386209C"/>
    <xsd:import namespace="0cdb9d7b-3bdb-4b1c-be50-7737cb6ee7a2"/>
    <xsd:import namespace="02a1934f-4489-4902-822e-a2276c3ebccc"/>
    <xsd:import namespace="1f81c5c3-4449-4747-9402-888cf386209c"/>
    <xsd:element name="properties">
      <xsd:complexType>
        <xsd:sequence>
          <xsd:element name="documentManagement">
            <xsd:complexType>
              <xsd:all>
                <xsd:element ref="ns2:StudyDoc" minOccurs="0"/>
                <xsd:element ref="ns2:StudyDocType" minOccurs="0"/>
                <xsd:element ref="ns2:ProtocolVersion" minOccurs="0"/>
                <xsd:element ref="ns2:Status" minOccurs="0"/>
                <xsd:element ref="ns3:SharedWithUsers" minOccurs="0"/>
                <xsd:element ref="ns2:ForReview" minOccurs="0"/>
                <xsd:element ref="ns4:SharingHintHash" minOccurs="0"/>
                <xsd:element ref="ns3:SharedWithDetails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StudyDoc" ma:index="8" nillable="true" ma:displayName="StudyDoc" ma:format="Dropdown" ma:internalName="StudyDoc">
      <xsd:simpleType>
        <xsd:restriction base="dms:Choice">
          <xsd:enumeration value="Accrual"/>
          <xsd:enumeration value="SCHARP/CRFs"/>
          <xsd:enumeration value="Closeout"/>
          <xsd:enumeration value="BRWG/Behavioral"/>
          <xsd:enumeration value="Protocol"/>
          <xsd:enumeration value="SSP"/>
          <xsd:enumeration value="Tools"/>
        </xsd:restriction>
      </xsd:simpleType>
    </xsd:element>
    <xsd:element name="StudyDocType" ma:index="9" nillable="true" ma:displayName="StudyDocType" ma:format="Dropdown" ma:internalName="StudyDocType">
      <xsd:simpleType>
        <xsd:restriction base="dms:Choice">
          <xsd:enumeration value="Report"/>
          <xsd:enumeration value="LoA"/>
          <xsd:enumeration value="Protocol"/>
          <xsd:enumeration value="InformedConsent"/>
          <xsd:enumeration value="SSP Section"/>
          <xsd:enumeration value="DataCollection"/>
          <xsd:enumeration value="CM"/>
          <xsd:enumeration value="OpGuidance"/>
          <xsd:enumeration value="OpsPlanning"/>
          <xsd:enumeration value="Checklist"/>
          <xsd:enumeration value="CounselingTool"/>
          <xsd:enumeration value="SOPTemplate"/>
          <xsd:enumeration value="Calendar/Calculators"/>
          <xsd:enumeration value="EssentialDocs"/>
          <xsd:enumeration value="Memo/Notes"/>
          <xsd:enumeration value="Other Tool/Template"/>
          <xsd:enumeration value="ACASI Development"/>
        </xsd:restriction>
      </xsd:simpleType>
    </xsd:element>
    <xsd:element name="ProtocolVersion" ma:index="10" nillable="true" ma:displayName="ProtocolVersion" ma:decimals="1" ma:default="1" ma:description="Study protocol documents are associated with (defaults to 1.0)" ma:internalName="ProtocolVersion">
      <xsd:simpleType>
        <xsd:restriction base="dms:Number"/>
      </xsd:simpleType>
    </xsd:element>
    <xsd:element name="Status" ma:index="11" nillable="true" ma:displayName="Status" ma:default="Draft" ma:format="Dropdown" ma:internalName="Status">
      <xsd:simpleType>
        <xsd:restriction base="dms:Choice">
          <xsd:enumeration value="Draft"/>
          <xsd:enumeration value="Archive"/>
          <xsd:enumeration value="Final"/>
        </xsd:restriction>
      </xsd:simpleType>
    </xsd:element>
    <xsd:element name="ForReview" ma:index="13" nillable="true" ma:displayName="ForReview" ma:default="1" ma:description="tick &quot;yes&quot; to indicate ready for team review" ma:internalName="ForRevie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934f-4489-4902-822e-a2276c3ebccc" elementFormDefault="qualified">
    <xsd:import namespace="http://schemas.microsoft.com/office/2006/documentManagement/types"/>
    <xsd:import namespace="http://schemas.microsoft.com/office/infopath/2007/PartnerControls"/>
    <xsd:element name="SharingHintHash" ma:index="14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1c5c3-4449-4747-9402-888cf38620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17300-F6F7-4FA2-9FC8-AECDA49F257C}">
  <ds:schemaRefs>
    <ds:schemaRef ds:uri="http://schemas.microsoft.com/office/2006/documentManagement/types"/>
    <ds:schemaRef ds:uri="http://schemas.microsoft.com/office/infopath/2007/PartnerControls"/>
    <ds:schemaRef ds:uri="1F81C5C3-4449-4747-9402-888CF386209C"/>
    <ds:schemaRef ds:uri="http://purl.org/dc/elements/1.1/"/>
    <ds:schemaRef ds:uri="http://schemas.microsoft.com/office/2006/metadata/properties"/>
    <ds:schemaRef ds:uri="02a1934f-4489-4902-822e-a2276c3ebccc"/>
    <ds:schemaRef ds:uri="http://schemas.openxmlformats.org/package/2006/metadata/core-properties"/>
    <ds:schemaRef ds:uri="http://purl.org/dc/terms/"/>
    <ds:schemaRef ds:uri="1f81c5c3-4449-4747-9402-888cf386209c"/>
    <ds:schemaRef ds:uri="0cdb9d7b-3bdb-4b1c-be50-7737cb6ee7a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CE17D0-C5E2-4D32-912E-C236651AD6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367075-732E-4952-8C60-A28374079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81C5C3-4449-4747-9402-888CF386209C"/>
    <ds:schemaRef ds:uri="0cdb9d7b-3bdb-4b1c-be50-7737cb6ee7a2"/>
    <ds:schemaRef ds:uri="02a1934f-4489-4902-822e-a2276c3ebccc"/>
    <ds:schemaRef ds:uri="1f81c5c3-4449-4747-9402-888cf3862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6</Pages>
  <Words>1630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Tara McClure</cp:lastModifiedBy>
  <cp:revision>64</cp:revision>
  <dcterms:created xsi:type="dcterms:W3CDTF">2017-10-13T23:19:00Z</dcterms:created>
  <dcterms:modified xsi:type="dcterms:W3CDTF">2018-01-11T14:55:00Z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0x0101001B46C0AC0F8119439EF58CDDBD851A77</vt:lpwstr>
  </property>
</Properties>
</file>