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79" w:rsidRPr="003D2779" w:rsidRDefault="003D2779" w:rsidP="003D27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</w:rPr>
      </w:pPr>
      <w:r w:rsidRPr="003D2779">
        <w:rPr>
          <w:rFonts w:ascii="Arial" w:eastAsia="Times New Roman" w:hAnsi="Arial" w:cs="Arial"/>
          <w:b/>
          <w:bCs/>
        </w:rPr>
        <w:t>MTN publications: Acknowledgment/Funding Statement</w:t>
      </w:r>
    </w:p>
    <w:p w:rsidR="00893E62" w:rsidRPr="00356E9C" w:rsidRDefault="00893E62" w:rsidP="00893E62">
      <w:pPr>
        <w:spacing w:after="0" w:line="240" w:lineRule="auto"/>
        <w:rPr>
          <w:rFonts w:ascii="Arial" w:eastAsia="Times New Roman" w:hAnsi="Arial" w:cs="Arial"/>
        </w:rPr>
      </w:pPr>
      <w:r w:rsidRPr="00893E62">
        <w:rPr>
          <w:rFonts w:ascii="Arial" w:eastAsia="Times New Roman" w:hAnsi="Arial" w:cs="Arial"/>
        </w:rPr>
        <w:t>All publications (i.e., manuscripts,</w:t>
      </w:r>
      <w:r w:rsidRPr="00356E9C">
        <w:rPr>
          <w:rFonts w:ascii="Arial" w:eastAsia="Times New Roman" w:hAnsi="Arial" w:cs="Arial"/>
        </w:rPr>
        <w:t xml:space="preserve"> </w:t>
      </w:r>
      <w:r w:rsidR="00356E9C" w:rsidRPr="00356E9C">
        <w:rPr>
          <w:rFonts w:ascii="Arial" w:eastAsia="Times New Roman" w:hAnsi="Arial" w:cs="Arial"/>
        </w:rPr>
        <w:t xml:space="preserve">meeting </w:t>
      </w:r>
      <w:r w:rsidRPr="00893E62">
        <w:rPr>
          <w:rFonts w:ascii="Arial" w:eastAsia="Times New Roman" w:hAnsi="Arial" w:cs="Arial"/>
        </w:rPr>
        <w:t>abstracts,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oral and poster presentations) should include both an acknowledgement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of the MTN and NIH’s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support for the work, with reference to</w:t>
      </w:r>
      <w:r w:rsid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the applicable award numbers, and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a disclaimer</w:t>
      </w:r>
      <w:r w:rsidR="00356E9C" w:rsidRPr="00356E9C">
        <w:rPr>
          <w:rFonts w:ascii="Arial" w:eastAsia="Times New Roman" w:hAnsi="Arial" w:cs="Arial"/>
        </w:rPr>
        <w:t>.</w:t>
      </w:r>
    </w:p>
    <w:p w:rsidR="00356E9C" w:rsidRPr="00356E9C" w:rsidRDefault="00356E9C" w:rsidP="00893E62">
      <w:pPr>
        <w:spacing w:after="0" w:line="240" w:lineRule="auto"/>
        <w:rPr>
          <w:rFonts w:ascii="Arial" w:eastAsia="Times New Roman" w:hAnsi="Arial" w:cs="Arial"/>
        </w:rPr>
      </w:pPr>
    </w:p>
    <w:p w:rsidR="00893E62" w:rsidRDefault="00893E62" w:rsidP="00893E62">
      <w:pPr>
        <w:spacing w:after="0" w:line="240" w:lineRule="auto"/>
        <w:rPr>
          <w:rFonts w:ascii="Arial" w:eastAsia="Times New Roman" w:hAnsi="Arial" w:cs="Arial"/>
        </w:rPr>
      </w:pPr>
      <w:r w:rsidRPr="00893E62">
        <w:rPr>
          <w:rFonts w:ascii="Arial" w:eastAsia="Times New Roman" w:hAnsi="Arial" w:cs="Arial"/>
        </w:rPr>
        <w:t>The following language should be used</w:t>
      </w:r>
      <w:r w:rsidR="00356E9C" w:rsidRPr="00356E9C">
        <w:rPr>
          <w:rFonts w:ascii="Arial" w:eastAsia="Times New Roman" w:hAnsi="Arial" w:cs="Arial"/>
        </w:rPr>
        <w:t xml:space="preserve"> in all MTN publications:</w:t>
      </w:r>
    </w:p>
    <w:p w:rsidR="00356E9C" w:rsidRPr="00893E62" w:rsidRDefault="00356E9C" w:rsidP="00893E62">
      <w:pPr>
        <w:spacing w:after="0" w:line="240" w:lineRule="auto"/>
        <w:rPr>
          <w:rFonts w:ascii="Arial" w:eastAsia="Times New Roman" w:hAnsi="Arial" w:cs="Arial"/>
        </w:rPr>
      </w:pPr>
    </w:p>
    <w:p w:rsidR="00356E9C" w:rsidRDefault="00893E62" w:rsidP="00356E9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893E62">
        <w:rPr>
          <w:rFonts w:ascii="Arial" w:eastAsia="Times New Roman" w:hAnsi="Arial" w:cs="Arial"/>
        </w:rPr>
        <w:t>The study was designed and implem</w:t>
      </w:r>
      <w:r w:rsidRPr="00356E9C">
        <w:rPr>
          <w:rFonts w:ascii="Arial" w:eastAsia="Times New Roman" w:hAnsi="Arial" w:cs="Arial"/>
        </w:rPr>
        <w:t xml:space="preserve">ented by the Microbicide Trials </w:t>
      </w:r>
      <w:r w:rsidRPr="00893E62">
        <w:rPr>
          <w:rFonts w:ascii="Arial" w:eastAsia="Times New Roman" w:hAnsi="Arial" w:cs="Arial"/>
        </w:rPr>
        <w:t xml:space="preserve">Network (MTN) </w:t>
      </w:r>
      <w:bookmarkStart w:id="0" w:name="_GoBack"/>
      <w:r w:rsidRPr="00893E62">
        <w:rPr>
          <w:rFonts w:ascii="Arial" w:eastAsia="Times New Roman" w:hAnsi="Arial" w:cs="Arial"/>
        </w:rPr>
        <w:t>funded by the National Institute of Allergy and Infectious Diseases through individual grants (UM1AI068633, UM1AI068615 and UM1AI106707),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 xml:space="preserve">with co-funding from the </w:t>
      </w:r>
      <w:r w:rsidRPr="00893E62">
        <w:rPr>
          <w:rFonts w:ascii="Arial" w:eastAsia="Times New Roman" w:hAnsi="Arial" w:cs="Arial"/>
          <w:i/>
        </w:rPr>
        <w:t>Eunice Kennedy Shriver</w:t>
      </w:r>
      <w:r w:rsidR="00356E9C" w:rsidRPr="00356E9C">
        <w:rPr>
          <w:rFonts w:ascii="Arial" w:eastAsia="Times New Roman" w:hAnsi="Arial" w:cs="Arial"/>
          <w:i/>
        </w:rPr>
        <w:t xml:space="preserve"> </w:t>
      </w:r>
      <w:r w:rsidRPr="00893E62">
        <w:rPr>
          <w:rFonts w:ascii="Arial" w:eastAsia="Times New Roman" w:hAnsi="Arial" w:cs="Arial"/>
        </w:rPr>
        <w:t xml:space="preserve">National Institute of Child Health and Human Development and the National Institute of Mental Health, all </w:t>
      </w:r>
      <w:r w:rsidRPr="00356E9C">
        <w:rPr>
          <w:rFonts w:ascii="Arial" w:eastAsia="Times New Roman" w:hAnsi="Arial" w:cs="Arial"/>
        </w:rPr>
        <w:t xml:space="preserve">components of the U.S. National </w:t>
      </w:r>
      <w:r w:rsidRPr="00893E62">
        <w:rPr>
          <w:rFonts w:ascii="Arial" w:eastAsia="Times New Roman" w:hAnsi="Arial" w:cs="Arial"/>
        </w:rPr>
        <w:t>Institutes of Health (NIH). [</w:t>
      </w:r>
      <w:r w:rsidRPr="008E52E6">
        <w:rPr>
          <w:rFonts w:ascii="Arial" w:eastAsia="Times New Roman" w:hAnsi="Arial" w:cs="Arial"/>
          <w:b/>
          <w:i/>
        </w:rPr>
        <w:t>Optional sentence</w:t>
      </w:r>
      <w:r w:rsidRPr="00893E62">
        <w:rPr>
          <w:rFonts w:ascii="Arial" w:eastAsia="Times New Roman" w:hAnsi="Arial" w:cs="Arial"/>
        </w:rPr>
        <w:t>: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 xml:space="preserve">The work presented here was funded by NIH grants UM1AI068633 </w:t>
      </w:r>
      <w:r w:rsidRPr="009B1A15">
        <w:rPr>
          <w:rFonts w:ascii="Arial" w:eastAsia="Times New Roman" w:hAnsi="Arial" w:cs="Arial"/>
          <w:color w:val="1F497D" w:themeColor="text2"/>
        </w:rPr>
        <w:t>[</w:t>
      </w:r>
      <w:r w:rsidRPr="00893E62">
        <w:rPr>
          <w:rFonts w:ascii="Arial" w:eastAsia="Times New Roman" w:hAnsi="Arial" w:cs="Arial"/>
        </w:rPr>
        <w:t>and UM1AI068615 or</w:t>
      </w:r>
      <w:r w:rsidR="009B1A15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 xml:space="preserve">UM1AI106707, </w:t>
      </w:r>
      <w:r w:rsidRPr="008E52E6">
        <w:rPr>
          <w:rFonts w:ascii="Arial" w:eastAsia="Times New Roman" w:hAnsi="Arial" w:cs="Arial"/>
          <w:b/>
          <w:i/>
        </w:rPr>
        <w:t>as relevant</w:t>
      </w:r>
      <w:r w:rsidRPr="009B1A15">
        <w:rPr>
          <w:rFonts w:ascii="Arial" w:eastAsia="Times New Roman" w:hAnsi="Arial" w:cs="Arial"/>
          <w:color w:val="1F497D" w:themeColor="text2"/>
        </w:rPr>
        <w:t>]</w:t>
      </w:r>
      <w:r w:rsidRPr="00893E62">
        <w:rPr>
          <w:rFonts w:ascii="Arial" w:eastAsia="Times New Roman" w:hAnsi="Arial" w:cs="Arial"/>
        </w:rPr>
        <w:t xml:space="preserve">. </w:t>
      </w:r>
    </w:p>
    <w:p w:rsidR="00893E62" w:rsidRPr="00893E62" w:rsidRDefault="00893E62" w:rsidP="00356E9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893E62">
        <w:rPr>
          <w:rFonts w:ascii="Arial" w:eastAsia="Times New Roman" w:hAnsi="Arial" w:cs="Arial"/>
        </w:rPr>
        <w:t xml:space="preserve">The content is solely the responsibility of the authors and does not necessarily represent the official views of </w:t>
      </w:r>
      <w:r w:rsidR="00356E9C" w:rsidRPr="00356E9C">
        <w:rPr>
          <w:rFonts w:ascii="Arial" w:eastAsia="Times New Roman" w:hAnsi="Arial" w:cs="Arial"/>
        </w:rPr>
        <w:t>the</w:t>
      </w:r>
      <w:r w:rsidR="000723E5">
        <w:rPr>
          <w:rFonts w:ascii="Arial" w:eastAsia="Times New Roman" w:hAnsi="Arial" w:cs="Arial"/>
        </w:rPr>
        <w:t xml:space="preserve"> NIH</w:t>
      </w:r>
      <w:r w:rsidR="00356E9C" w:rsidRPr="00356E9C">
        <w:rPr>
          <w:rFonts w:ascii="Arial" w:eastAsia="Times New Roman" w:hAnsi="Arial" w:cs="Arial"/>
        </w:rPr>
        <w:t>.</w:t>
      </w:r>
    </w:p>
    <w:bookmarkEnd w:id="0"/>
    <w:p w:rsidR="007E7CD6" w:rsidRPr="00356E9C" w:rsidRDefault="007E7CD6"/>
    <w:p w:rsidR="00356E9C" w:rsidRPr="003D2779" w:rsidRDefault="00356E9C" w:rsidP="00356E9C">
      <w:pPr>
        <w:spacing w:after="0" w:line="240" w:lineRule="auto"/>
        <w:rPr>
          <w:rFonts w:ascii="Arial" w:eastAsia="Times New Roman" w:hAnsi="Arial" w:cs="Arial"/>
        </w:rPr>
      </w:pPr>
      <w:r w:rsidRPr="003D2779">
        <w:rPr>
          <w:rFonts w:ascii="Arial" w:eastAsia="Times New Roman" w:hAnsi="Arial" w:cs="Arial"/>
        </w:rPr>
        <w:t xml:space="preserve">The statements should be included in: </w:t>
      </w:r>
    </w:p>
    <w:p w:rsidR="00356E9C" w:rsidRPr="003D2779" w:rsidRDefault="00356E9C" w:rsidP="00356E9C">
      <w:pPr>
        <w:spacing w:after="0" w:line="240" w:lineRule="auto"/>
        <w:rPr>
          <w:rFonts w:ascii="Arial" w:eastAsia="Times New Roman" w:hAnsi="Arial" w:cs="Arial"/>
        </w:rPr>
      </w:pPr>
      <w:r w:rsidRPr="003D2779">
        <w:rPr>
          <w:rFonts w:ascii="Arial" w:eastAsia="Times New Roman" w:hAnsi="Arial" w:cs="Arial"/>
        </w:rPr>
        <w:t> </w:t>
      </w:r>
    </w:p>
    <w:p w:rsidR="00356E9C" w:rsidRPr="00356E9C" w:rsidRDefault="00356E9C" w:rsidP="00356E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56E9C">
        <w:rPr>
          <w:rFonts w:ascii="Arial" w:eastAsia="Times New Roman" w:hAnsi="Arial" w:cs="Arial"/>
        </w:rPr>
        <w:t>Manuscripts (</w:t>
      </w:r>
      <w:r w:rsidRPr="00356E9C">
        <w:rPr>
          <w:rFonts w:ascii="Arial" w:eastAsia="Times New Roman" w:hAnsi="Arial" w:cs="Arial"/>
          <w:i/>
        </w:rPr>
        <w:t>Funding or Acknowledgment section</w:t>
      </w:r>
      <w:r w:rsidRPr="00356E9C">
        <w:rPr>
          <w:rFonts w:ascii="Arial" w:eastAsia="Times New Roman" w:hAnsi="Arial" w:cs="Arial"/>
        </w:rPr>
        <w:t xml:space="preserve">) </w:t>
      </w:r>
    </w:p>
    <w:p w:rsidR="00356E9C" w:rsidRPr="00356E9C" w:rsidRDefault="00356E9C" w:rsidP="00356E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56E9C">
        <w:rPr>
          <w:rFonts w:ascii="Arial" w:eastAsia="Times New Roman" w:hAnsi="Arial" w:cs="Arial"/>
        </w:rPr>
        <w:t>Poster presentations (</w:t>
      </w:r>
      <w:r w:rsidRPr="00356E9C">
        <w:rPr>
          <w:rFonts w:ascii="Arial" w:eastAsia="Times New Roman" w:hAnsi="Arial" w:cs="Arial"/>
          <w:i/>
        </w:rPr>
        <w:t>bottom of the poster</w:t>
      </w:r>
      <w:r w:rsidRPr="00356E9C">
        <w:rPr>
          <w:rFonts w:ascii="Arial" w:eastAsia="Times New Roman" w:hAnsi="Arial" w:cs="Arial"/>
        </w:rPr>
        <w:t xml:space="preserve">) </w:t>
      </w:r>
    </w:p>
    <w:p w:rsidR="00356E9C" w:rsidRPr="00356E9C" w:rsidRDefault="00356E9C" w:rsidP="00356E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56E9C">
        <w:rPr>
          <w:rFonts w:ascii="Arial" w:eastAsia="Times New Roman" w:hAnsi="Arial" w:cs="Arial"/>
        </w:rPr>
        <w:t>Oral presentations (Acknowledgment slide)</w:t>
      </w:r>
    </w:p>
    <w:p w:rsidR="00356E9C" w:rsidRDefault="00356E9C"/>
    <w:sectPr w:rsidR="0035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1F44"/>
    <w:multiLevelType w:val="hybridMultilevel"/>
    <w:tmpl w:val="831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79"/>
    <w:rsid w:val="000723E5"/>
    <w:rsid w:val="00356E9C"/>
    <w:rsid w:val="003D2779"/>
    <w:rsid w:val="007E7CD6"/>
    <w:rsid w:val="00893E62"/>
    <w:rsid w:val="008E52E6"/>
    <w:rsid w:val="009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1999"/>
  <w15:chartTrackingRefBased/>
  <w15:docId w15:val="{6A32964C-CCB3-45A9-BEB4-11769C72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7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3D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Aridor, Orly</dc:creator>
  <cp:keywords/>
  <dc:description/>
  <cp:lastModifiedBy>Aridor, Orly</cp:lastModifiedBy>
  <cp:revision>2</cp:revision>
  <dcterms:created xsi:type="dcterms:W3CDTF">2019-04-02T13:55:00Z</dcterms:created>
  <dcterms:modified xsi:type="dcterms:W3CDTF">2019-04-02T13:55:00Z</dcterms:modified>
</cp:coreProperties>
</file>